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B6" w:rsidRPr="007A2612" w:rsidRDefault="007A2612" w:rsidP="00E528B6">
      <w:pPr>
        <w:pStyle w:val="NormalnyWeb"/>
        <w:jc w:val="right"/>
        <w:rPr>
          <w:rFonts w:asciiTheme="minorHAnsi" w:hAnsiTheme="minorHAnsi"/>
          <w:b/>
          <w:sz w:val="20"/>
          <w:szCs w:val="22"/>
        </w:rPr>
      </w:pPr>
      <w:r w:rsidRPr="007A2612">
        <w:rPr>
          <w:rFonts w:asciiTheme="minorHAnsi" w:hAnsiTheme="minorHAnsi"/>
          <w:b/>
          <w:sz w:val="20"/>
          <w:szCs w:val="22"/>
        </w:rPr>
        <w:t>Warszawa</w:t>
      </w:r>
      <w:r>
        <w:rPr>
          <w:rFonts w:asciiTheme="minorHAnsi" w:hAnsiTheme="minorHAnsi"/>
          <w:b/>
          <w:sz w:val="20"/>
          <w:szCs w:val="22"/>
        </w:rPr>
        <w:t>,</w:t>
      </w:r>
      <w:r w:rsidRPr="007A2612">
        <w:rPr>
          <w:rFonts w:asciiTheme="minorHAnsi" w:hAnsiTheme="minorHAnsi"/>
          <w:b/>
          <w:sz w:val="20"/>
          <w:szCs w:val="22"/>
        </w:rPr>
        <w:t xml:space="preserve"> 09</w:t>
      </w:r>
      <w:r w:rsidR="00E528B6" w:rsidRPr="007A2612">
        <w:rPr>
          <w:rFonts w:asciiTheme="minorHAnsi" w:hAnsiTheme="minorHAnsi"/>
          <w:b/>
          <w:sz w:val="20"/>
          <w:szCs w:val="22"/>
        </w:rPr>
        <w:t>.0</w:t>
      </w:r>
      <w:r w:rsidRPr="007A2612">
        <w:rPr>
          <w:rFonts w:asciiTheme="minorHAnsi" w:hAnsiTheme="minorHAnsi"/>
          <w:b/>
          <w:sz w:val="20"/>
          <w:szCs w:val="22"/>
        </w:rPr>
        <w:t>2</w:t>
      </w:r>
      <w:r w:rsidR="00E528B6" w:rsidRPr="007A2612">
        <w:rPr>
          <w:rFonts w:asciiTheme="minorHAnsi" w:hAnsiTheme="minorHAnsi"/>
          <w:b/>
          <w:sz w:val="20"/>
          <w:szCs w:val="22"/>
        </w:rPr>
        <w:t>.2018 r</w:t>
      </w:r>
      <w:r>
        <w:rPr>
          <w:rFonts w:asciiTheme="minorHAnsi" w:hAnsiTheme="minorHAnsi"/>
          <w:b/>
          <w:sz w:val="20"/>
          <w:szCs w:val="22"/>
        </w:rPr>
        <w:t>.</w:t>
      </w:r>
      <w:bookmarkStart w:id="0" w:name="_GoBack"/>
      <w:bookmarkEnd w:id="0"/>
    </w:p>
    <w:p w:rsidR="007A2612" w:rsidRPr="007A2612" w:rsidRDefault="007A2612" w:rsidP="007A261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7A2612">
        <w:rPr>
          <w:rFonts w:ascii="Calibri" w:eastAsia="Calibri" w:hAnsi="Calibri"/>
          <w:b/>
          <w:sz w:val="28"/>
          <w:szCs w:val="22"/>
          <w:lang w:eastAsia="en-US"/>
        </w:rPr>
        <w:t>Kolejne zmiany w ustawie o cudzoziemcach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bCs/>
          <w:sz w:val="20"/>
          <w:szCs w:val="22"/>
          <w:lang w:eastAsia="en-US"/>
        </w:rPr>
      </w:pPr>
      <w:r w:rsidRPr="007A2612">
        <w:rPr>
          <w:rFonts w:ascii="Calibri" w:eastAsia="Calibri" w:hAnsi="Calibri"/>
          <w:sz w:val="20"/>
          <w:szCs w:val="22"/>
          <w:lang w:eastAsia="en-US"/>
        </w:rPr>
        <w:t xml:space="preserve">Z dniem 12 lutego 2018 roku wchodzi w życie ustawa </w:t>
      </w:r>
      <w:r w:rsidRPr="007A2612">
        <w:rPr>
          <w:rFonts w:ascii="Calibri" w:eastAsia="Calibri" w:hAnsi="Calibri"/>
          <w:bCs/>
          <w:sz w:val="20"/>
          <w:szCs w:val="22"/>
          <w:lang w:eastAsia="en-US"/>
        </w:rPr>
        <w:t xml:space="preserve">o zmianie ustawy o cudzoziemcach oraz niektórych innych ustaw uchwalona 24 listopada 2017 roku </w:t>
      </w:r>
      <w:r w:rsidRPr="007A2612">
        <w:rPr>
          <w:rFonts w:ascii="Calibri" w:eastAsia="Calibri" w:hAnsi="Calibri"/>
          <w:sz w:val="20"/>
          <w:szCs w:val="22"/>
          <w:lang w:eastAsia="en-US"/>
        </w:rPr>
        <w:t>(Dz.U. z 2018 r. poz. 107)</w:t>
      </w:r>
      <w:r w:rsidRPr="007A2612">
        <w:rPr>
          <w:rFonts w:ascii="Calibri" w:eastAsia="Calibri" w:hAnsi="Calibri"/>
          <w:bCs/>
          <w:sz w:val="20"/>
          <w:szCs w:val="22"/>
          <w:lang w:eastAsia="en-US"/>
        </w:rPr>
        <w:t xml:space="preserve">. Zmiana jest podyktowana koniecznością dostosowania polskiego porządku prawnego do dyrektywy Parlamentu Europejskiego i Rady 2014/66/UE z dnia 15 maja 2014 r. w sprawie warunków wjazdu i pobytu obywateli państw trzecich w ramach przeniesienia wewnątrz przedsiębiorstwa (Dz. Urz. UE L 157 z 27.05.2014, str. 1).  Nowelizacja wprowadza do ustawy z dnia 12 grudnia 2013 r. o cudzoziemcach dwa nowe rodzaje zezwoleń na pobyt czasowy, a mianowicie:  </w:t>
      </w:r>
    </w:p>
    <w:p w:rsidR="007A2612" w:rsidRPr="007A2612" w:rsidRDefault="007A2612" w:rsidP="007A26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bCs/>
          <w:sz w:val="20"/>
          <w:szCs w:val="22"/>
          <w:lang w:eastAsia="en-US"/>
        </w:rPr>
      </w:pPr>
      <w:r w:rsidRPr="007A2612">
        <w:rPr>
          <w:rFonts w:ascii="Calibri" w:eastAsia="Calibri" w:hAnsi="Calibri"/>
          <w:bCs/>
          <w:sz w:val="20"/>
          <w:szCs w:val="22"/>
          <w:lang w:eastAsia="en-US"/>
        </w:rPr>
        <w:t xml:space="preserve">w celu wykonywania pracy w ramach przeniesienia wewnątrz przedsiębiorstwa, </w:t>
      </w:r>
    </w:p>
    <w:p w:rsidR="007A2612" w:rsidRPr="007A2612" w:rsidRDefault="007A2612" w:rsidP="007A26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bCs/>
          <w:sz w:val="20"/>
          <w:szCs w:val="22"/>
          <w:lang w:eastAsia="en-US"/>
        </w:rPr>
      </w:pPr>
      <w:r w:rsidRPr="007A2612">
        <w:rPr>
          <w:rFonts w:ascii="Calibri" w:eastAsia="Calibri" w:hAnsi="Calibri"/>
          <w:bCs/>
          <w:sz w:val="20"/>
          <w:szCs w:val="22"/>
          <w:lang w:eastAsia="en-US"/>
        </w:rPr>
        <w:t>w celu korzystania z mobilności długoterminowej.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bCs/>
          <w:sz w:val="20"/>
          <w:szCs w:val="22"/>
          <w:lang w:eastAsia="en-US"/>
        </w:rPr>
      </w:pPr>
      <w:r w:rsidRPr="007A2612">
        <w:rPr>
          <w:rFonts w:ascii="Calibri" w:eastAsia="Calibri" w:hAnsi="Calibri"/>
          <w:bCs/>
          <w:sz w:val="20"/>
          <w:szCs w:val="22"/>
          <w:lang w:eastAsia="en-US"/>
        </w:rPr>
        <w:t xml:space="preserve">Pierwszy rodzaj zezwolenia dotyczy sytuacji, gdy obywatel państwa trzeciego zamieszkuje poza terytorium państw członkowskich UE i jest zatrudniony przez wymagany ustawą okres w przedsiębiorstwie z siedzibą </w:t>
      </w:r>
      <w:r w:rsidRPr="007A2612">
        <w:rPr>
          <w:rFonts w:ascii="Calibri" w:eastAsia="Calibri" w:hAnsi="Calibri"/>
          <w:sz w:val="20"/>
          <w:szCs w:val="22"/>
          <w:lang w:eastAsia="en-US"/>
        </w:rPr>
        <w:t xml:space="preserve">poza terytorium państw członkowskich Unii Europejskiej, państw członkowskich Europejskiego Porozumienia Wolnego Handlu (EFTA) - stron umowy o Europejskim Obszarze Gospodarczym lub Konfederacji Szwajcarskiej („przedsiębiorstwo macierzyste”) </w:t>
      </w:r>
      <w:r w:rsidRPr="007A2612">
        <w:rPr>
          <w:rFonts w:ascii="Calibri" w:eastAsia="Calibri" w:hAnsi="Calibri"/>
          <w:bCs/>
          <w:sz w:val="20"/>
          <w:szCs w:val="22"/>
          <w:lang w:eastAsia="en-US"/>
        </w:rPr>
        <w:t xml:space="preserve">zostaje czasowo oddelegowany do pracy w charakterze pracownika kadry kierowniczej, specjalisty lub pracownika odbywającego staż, </w:t>
      </w:r>
      <w:r w:rsidRPr="007A2612">
        <w:rPr>
          <w:rFonts w:ascii="Calibri" w:eastAsia="Calibri" w:hAnsi="Calibri"/>
          <w:sz w:val="20"/>
          <w:szCs w:val="22"/>
          <w:lang w:eastAsia="en-US"/>
        </w:rPr>
        <w:t>do oddziału lub przedstawicielstwa pracodawcy macierzystego lub podmiotu należącego do tej samej grupy przedsiębiorstw co pracodawca macierzysty znajdujących się na terytorium RP („jednostka przyjmująca w RP”).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bCs/>
          <w:sz w:val="20"/>
          <w:szCs w:val="22"/>
          <w:lang w:eastAsia="en-US"/>
        </w:rPr>
      </w:pPr>
      <w:r w:rsidRPr="007A2612">
        <w:rPr>
          <w:rFonts w:ascii="Calibri" w:eastAsia="Calibri" w:hAnsi="Calibri"/>
          <w:bCs/>
          <w:sz w:val="20"/>
          <w:szCs w:val="22"/>
          <w:lang w:eastAsia="en-US"/>
        </w:rPr>
        <w:t xml:space="preserve">Drugie zezwolenie dotyczy sytuacji, gdy cudzoziemiec o takim samym statusie jak wyżej, posiadający ważny dokument pobytowy wydany w związku z udzieleniem zezwolenia na wykonywanie pracy w ramach przeniesienia wewnątrz przedsiębiorstwa przez inne niż Polska państwo członkowskie UE (dokument pobytowy z adnotacją </w:t>
      </w:r>
      <w:r w:rsidRPr="007A2612">
        <w:rPr>
          <w:rFonts w:ascii="Calibri" w:eastAsia="Calibri" w:hAnsi="Calibri"/>
          <w:sz w:val="20"/>
          <w:szCs w:val="22"/>
          <w:lang w:eastAsia="en-US"/>
        </w:rPr>
        <w:t>„</w:t>
      </w:r>
      <w:proofErr w:type="spellStart"/>
      <w:r w:rsidRPr="007A2612">
        <w:rPr>
          <w:rFonts w:ascii="Calibri" w:eastAsia="Calibri" w:hAnsi="Calibri"/>
          <w:sz w:val="20"/>
          <w:szCs w:val="22"/>
          <w:lang w:eastAsia="en-US"/>
        </w:rPr>
        <w:t>ICT</w:t>
      </w:r>
      <w:proofErr w:type="spellEnd"/>
      <w:r w:rsidRPr="007A2612">
        <w:rPr>
          <w:rFonts w:ascii="Calibri" w:eastAsia="Calibri" w:hAnsi="Calibri"/>
          <w:sz w:val="20"/>
          <w:szCs w:val="22"/>
          <w:lang w:eastAsia="en-US"/>
        </w:rPr>
        <w:t>”, o którym mowa w art. 1 ust. 2 lit. a rozporządzenia Rady (WE) nr 1030/2002 z dnia 13 czerwca 2002 r. ustanawiającego jednolity wzór dokumentów pobytowych dla obywateli państw trzecich (</w:t>
      </w:r>
      <w:proofErr w:type="spellStart"/>
      <w:r w:rsidRPr="007A2612">
        <w:rPr>
          <w:rFonts w:ascii="Calibri" w:eastAsia="Calibri" w:hAnsi="Calibri"/>
          <w:sz w:val="20"/>
          <w:szCs w:val="22"/>
          <w:lang w:eastAsia="en-US"/>
        </w:rPr>
        <w:t>Dz.Urz</w:t>
      </w:r>
      <w:proofErr w:type="spellEnd"/>
      <w:r w:rsidRPr="007A2612">
        <w:rPr>
          <w:rFonts w:ascii="Calibri" w:eastAsia="Calibri" w:hAnsi="Calibri"/>
          <w:sz w:val="20"/>
          <w:szCs w:val="22"/>
          <w:lang w:eastAsia="en-US"/>
        </w:rPr>
        <w:t xml:space="preserve">. UE L 157 z 15.06.2002, str. 1, z </w:t>
      </w:r>
      <w:proofErr w:type="spellStart"/>
      <w:r w:rsidRPr="007A2612">
        <w:rPr>
          <w:rFonts w:ascii="Calibri" w:eastAsia="Calibri" w:hAnsi="Calibri"/>
          <w:sz w:val="20"/>
          <w:szCs w:val="22"/>
          <w:lang w:eastAsia="en-US"/>
        </w:rPr>
        <w:t>późn</w:t>
      </w:r>
      <w:proofErr w:type="spellEnd"/>
      <w:r w:rsidRPr="007A2612">
        <w:rPr>
          <w:rFonts w:ascii="Calibri" w:eastAsia="Calibri" w:hAnsi="Calibri"/>
          <w:sz w:val="20"/>
          <w:szCs w:val="22"/>
          <w:lang w:eastAsia="en-US"/>
        </w:rPr>
        <w:t xml:space="preserve">. zm. - </w:t>
      </w:r>
      <w:proofErr w:type="spellStart"/>
      <w:r w:rsidRPr="007A2612">
        <w:rPr>
          <w:rFonts w:ascii="Calibri" w:eastAsia="Calibri" w:hAnsi="Calibri"/>
          <w:sz w:val="20"/>
          <w:szCs w:val="22"/>
          <w:lang w:eastAsia="en-US"/>
        </w:rPr>
        <w:t>Dz.Urz</w:t>
      </w:r>
      <w:proofErr w:type="spellEnd"/>
      <w:r w:rsidRPr="007A2612">
        <w:rPr>
          <w:rFonts w:ascii="Calibri" w:eastAsia="Calibri" w:hAnsi="Calibri"/>
          <w:sz w:val="20"/>
          <w:szCs w:val="22"/>
          <w:lang w:eastAsia="en-US"/>
        </w:rPr>
        <w:t xml:space="preserve">. UE Polskie wydanie specjalne, rozdz. 19, t. 6, str. 3, z </w:t>
      </w:r>
      <w:proofErr w:type="spellStart"/>
      <w:r w:rsidRPr="007A2612">
        <w:rPr>
          <w:rFonts w:ascii="Calibri" w:eastAsia="Calibri" w:hAnsi="Calibri"/>
          <w:sz w:val="20"/>
          <w:szCs w:val="22"/>
          <w:lang w:eastAsia="en-US"/>
        </w:rPr>
        <w:t>późn</w:t>
      </w:r>
      <w:proofErr w:type="spellEnd"/>
      <w:r w:rsidRPr="007A2612">
        <w:rPr>
          <w:rFonts w:ascii="Calibri" w:eastAsia="Calibri" w:hAnsi="Calibri"/>
          <w:sz w:val="20"/>
          <w:szCs w:val="22"/>
          <w:lang w:eastAsia="en-US"/>
        </w:rPr>
        <w:t>. zm.), zostaje oddelegowany</w:t>
      </w:r>
      <w:r w:rsidRPr="007A2612">
        <w:rPr>
          <w:rFonts w:ascii="Calibri" w:eastAsia="Calibri" w:hAnsi="Calibri"/>
          <w:bCs/>
          <w:sz w:val="20"/>
          <w:szCs w:val="22"/>
          <w:lang w:eastAsia="en-US"/>
        </w:rPr>
        <w:t xml:space="preserve"> w ramach przeniesienia wewnątrz przedsiębiorstwa z jednostki znajdującej się w tym innym państwie członkowskim do jednostki przyjmującej znajdującej się na terytorium RP. 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A2612">
        <w:rPr>
          <w:rFonts w:ascii="Calibri" w:eastAsia="Calibri" w:hAnsi="Calibri"/>
          <w:sz w:val="20"/>
          <w:szCs w:val="22"/>
          <w:lang w:eastAsia="en-US"/>
        </w:rPr>
        <w:t xml:space="preserve">Udzielenie zezwoleń, o których mowa wyżej, jest obwarowane licznymi warunkami, w szczególności takimi jak obowiązek wykazania uprzedniego zatrudnienia cudzoziemca w przedsiębiorstwie macierzystym lub w tej samej grupie przedsiębiorstw co przedsiębiorstwo macierzyste przez okres 12 miesięcy (dot. kadry kierowniczej lub specjalisty) lub 6 miesięcy (dot. stażystów), posiadania przez cudzoziemca odpowiednich kwalifikacji i doświadczeń zawodowych, zapewnienia wynagrodzenia w odpowiedniej wysokości etc. Szczegółowe warunki uzyskania w/w zezwoleń zostały zawarte w nowo dodanych rozdziałach 3a i 3b ustawy o cudzoziemcach. 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A2612">
        <w:rPr>
          <w:rFonts w:ascii="Calibri" w:eastAsia="Calibri" w:hAnsi="Calibri"/>
          <w:sz w:val="20"/>
          <w:szCs w:val="22"/>
          <w:lang w:eastAsia="en-US"/>
        </w:rPr>
        <w:t xml:space="preserve">Zezwolenie na pobyt czasowy w celu wykonywania pracy w ramach przeniesienia wewnątrz przedsiębiorstwa, w przypadku cudzoziemców odbywających staż, będzie udzielane maksymalnie na okres 1 roku. W przypadku kadry kierowniczej oraz specjalistów zastosowanie znajdą ogólne uregulowania, przewidujące, iż zezwolenie na pobyt czasowy udzielane jest maksymalnie na okres 3 lat. Okres ważności takiego zezwolenia będzie uwzględniał planowane okresy korzystania z mobilności do innych państw członkowskich UE, na podstawie tego zezwolenia. Powyższe ramy czasowe - 3 lata i 1 rok - stanowią maksymalne okresy na jakie można skorzystać z tego rodzaju zezwolenia. Po ich upływie osoby te opuszczają terytorium państw członkowskich, chyba że otrzymały zezwolenie na pobyt na innej podstawie, zgodnie z przepisami unijnymi lub krajowymi. 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A2612">
        <w:rPr>
          <w:rFonts w:ascii="Calibri" w:eastAsia="Calibri" w:hAnsi="Calibri"/>
          <w:sz w:val="20"/>
          <w:szCs w:val="22"/>
          <w:lang w:eastAsia="en-US"/>
        </w:rPr>
        <w:t xml:space="preserve">W postępowaniu w sprawie udzielenia omawianych zezwoleń stroną jest wyłącznie jednostka przyjmująca, która także składa wniosek do wojewody właściwego ze względu na swoją siedzibę. 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A2612">
        <w:rPr>
          <w:rFonts w:ascii="Calibri" w:eastAsia="Calibri" w:hAnsi="Calibri"/>
          <w:sz w:val="20"/>
          <w:szCs w:val="22"/>
          <w:lang w:eastAsia="en-US"/>
        </w:rPr>
        <w:lastRenderedPageBreak/>
        <w:t xml:space="preserve">W przypadku pobytu cudzoziemców na terytorium RP w celu korzystania z mobilności nowela wprowadza dwa dodatkowe pojęcia – mobilność krótkoterminowa (tj. trwająca do 90 dni w dowolnym okresie liczącym 180 dni w każdym państwie członkowskim Unii Europejskiej) i długoterminowa (tj. trwająca ponad 90 w danym państwie członkowskim Unii Europejskiej). 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A2612">
        <w:rPr>
          <w:rFonts w:ascii="Calibri" w:eastAsia="Calibri" w:hAnsi="Calibri"/>
          <w:sz w:val="20"/>
          <w:szCs w:val="22"/>
          <w:lang w:eastAsia="en-US"/>
        </w:rPr>
        <w:t>Warunkiem korzystania przez cudzoziemca z mobilności krótkoterminowej na terytorium Rzeczypospolitej Polskiej jest pisemne zawiadomienie Szefa Urzędu ds. Cudzoziemców w języku polskim przez jednostkę przyjmującą mającą siedzibę w innym państwie członkowskim Unii Europejskiej, które wydało temu cudzoziemcowi dokument pobytowy z adnotacją „</w:t>
      </w:r>
      <w:proofErr w:type="spellStart"/>
      <w:r w:rsidRPr="007A2612">
        <w:rPr>
          <w:rFonts w:ascii="Calibri" w:eastAsia="Calibri" w:hAnsi="Calibri"/>
          <w:sz w:val="20"/>
          <w:szCs w:val="22"/>
          <w:lang w:eastAsia="en-US"/>
        </w:rPr>
        <w:t>ICT</w:t>
      </w:r>
      <w:proofErr w:type="spellEnd"/>
      <w:r w:rsidRPr="007A2612">
        <w:rPr>
          <w:rFonts w:ascii="Calibri" w:eastAsia="Calibri" w:hAnsi="Calibri"/>
          <w:sz w:val="20"/>
          <w:szCs w:val="22"/>
          <w:lang w:eastAsia="en-US"/>
        </w:rPr>
        <w:t>”, o zamiarze korzystania przez cudzoziemca z tej mobilności. Szef Urzędu niezwłocznie przekazuje zawiadomienie Komendantowi Głównemu Straży Granicznej.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A2612">
        <w:rPr>
          <w:rFonts w:ascii="Calibri" w:eastAsia="Calibri" w:hAnsi="Calibri"/>
          <w:sz w:val="20"/>
          <w:szCs w:val="22"/>
          <w:lang w:eastAsia="en-US"/>
        </w:rPr>
        <w:t xml:space="preserve">W celu uzyskania zezwolenia na pobyt w związku z mobilnością długoterminową należy  wystąpić z wnioskiem do wojewody właściwego według siedziby jednostki przyjmującej. Aby wniosek ten był skuteczny niezbędnym jest spełnienie licznych warunków wymienionych w rozdziale 3b ustawy o cudzoziemcach. 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A2612">
        <w:rPr>
          <w:rFonts w:ascii="Calibri" w:eastAsia="Calibri" w:hAnsi="Calibri"/>
          <w:sz w:val="20"/>
          <w:szCs w:val="22"/>
          <w:lang w:eastAsia="en-US"/>
        </w:rPr>
        <w:t>Zezwolenie na pobyt w związku z mobilnością długoterminową udziela się na okres nie dłuższy niż okres ważności posiadanego przez cudzoziemca dokumentu pobytowego z adnotacją „</w:t>
      </w:r>
      <w:proofErr w:type="spellStart"/>
      <w:r w:rsidRPr="007A2612">
        <w:rPr>
          <w:rFonts w:ascii="Calibri" w:eastAsia="Calibri" w:hAnsi="Calibri"/>
          <w:sz w:val="20"/>
          <w:szCs w:val="22"/>
          <w:lang w:eastAsia="en-US"/>
        </w:rPr>
        <w:t>ICT</w:t>
      </w:r>
      <w:proofErr w:type="spellEnd"/>
      <w:r w:rsidRPr="007A2612">
        <w:rPr>
          <w:rFonts w:ascii="Calibri" w:eastAsia="Calibri" w:hAnsi="Calibri"/>
          <w:sz w:val="20"/>
          <w:szCs w:val="22"/>
          <w:lang w:eastAsia="en-US"/>
        </w:rPr>
        <w:t>”, wydanego przez inne państwo członkowskie Unii Europejskiej.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bCs/>
          <w:sz w:val="20"/>
          <w:szCs w:val="22"/>
          <w:lang w:eastAsia="en-US"/>
        </w:rPr>
      </w:pPr>
      <w:r w:rsidRPr="007A2612">
        <w:rPr>
          <w:rFonts w:ascii="Calibri" w:eastAsia="Calibri" w:hAnsi="Calibri"/>
          <w:sz w:val="20"/>
          <w:szCs w:val="22"/>
          <w:lang w:eastAsia="en-US"/>
        </w:rPr>
        <w:t xml:space="preserve">Wprowadzone zmiany, które zaczną obowiązywać już 12 lutego 2018 roku, mają ułatwić dużym przedsiębiorstwom, mającym oddziały, przedstawicielstwa lub spółki powiązane wchodzące w skład tej samej grupy kapitałowej znajdujące w różnych państwach, oddelegowywanie swojej </w:t>
      </w:r>
      <w:r w:rsidRPr="007A2612">
        <w:rPr>
          <w:rFonts w:ascii="Calibri" w:eastAsia="Calibri" w:hAnsi="Calibri"/>
          <w:bCs/>
          <w:sz w:val="20"/>
          <w:szCs w:val="22"/>
          <w:lang w:eastAsia="en-US"/>
        </w:rPr>
        <w:t xml:space="preserve">kadry kierowniczej, specjalistów lub stażystów w celach zawodowych lub szkoleniowych wewnątrz tej struktury. </w:t>
      </w: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bCs/>
          <w:sz w:val="20"/>
          <w:szCs w:val="22"/>
          <w:lang w:eastAsia="en-US"/>
        </w:rPr>
      </w:pPr>
    </w:p>
    <w:p w:rsidR="007A2612" w:rsidRPr="007A2612" w:rsidRDefault="007A2612" w:rsidP="007A2612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A2612">
        <w:rPr>
          <w:rFonts w:ascii="Calibri" w:eastAsia="Calibri" w:hAnsi="Calibri"/>
          <w:bCs/>
          <w:sz w:val="20"/>
          <w:szCs w:val="22"/>
          <w:lang w:eastAsia="en-US"/>
        </w:rPr>
        <w:t>Autor: Julia Smeyko, prawnik, Departament Wschodni, Kancelaria Chałas i Wspólnicy</w:t>
      </w:r>
    </w:p>
    <w:p w:rsidR="00E528B6" w:rsidRDefault="00E528B6" w:rsidP="00E528B6">
      <w:pPr>
        <w:jc w:val="center"/>
        <w:rPr>
          <w:b/>
          <w:bCs/>
          <w:sz w:val="27"/>
          <w:szCs w:val="27"/>
        </w:rPr>
      </w:pPr>
      <w:r>
        <w:rPr>
          <w:rFonts w:asciiTheme="minorHAnsi" w:hAnsiTheme="minorHAnsi"/>
          <w:b/>
          <w:sz w:val="22"/>
          <w:szCs w:val="22"/>
        </w:rPr>
        <w:t>***</w:t>
      </w:r>
    </w:p>
    <w:p w:rsidR="00E528B6" w:rsidRDefault="00E528B6" w:rsidP="00E528B6">
      <w:pPr>
        <w:pStyle w:val="Nagwek3"/>
        <w:rPr>
          <w:rFonts w:asciiTheme="minorHAnsi" w:hAnsiTheme="minorHAnsi"/>
          <w:sz w:val="18"/>
          <w:szCs w:val="18"/>
        </w:rPr>
      </w:pPr>
      <w:r w:rsidRPr="00AF14A6">
        <w:rPr>
          <w:rFonts w:asciiTheme="minorHAnsi" w:hAnsiTheme="minorHAnsi"/>
          <w:sz w:val="18"/>
          <w:szCs w:val="18"/>
        </w:rPr>
        <w:t xml:space="preserve">O Grupie </w:t>
      </w:r>
      <w:proofErr w:type="spellStart"/>
      <w:r w:rsidRPr="00AF14A6">
        <w:rPr>
          <w:rFonts w:asciiTheme="minorHAnsi" w:hAnsiTheme="minorHAnsi"/>
          <w:sz w:val="18"/>
          <w:szCs w:val="18"/>
        </w:rPr>
        <w:t>CHWP</w:t>
      </w:r>
      <w:proofErr w:type="spellEnd"/>
    </w:p>
    <w:p w:rsidR="00E528B6" w:rsidRPr="00AF14A6" w:rsidRDefault="007A2612" w:rsidP="00E528B6">
      <w:pPr>
        <w:pStyle w:val="Nagwek3"/>
        <w:jc w:val="both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D</w:t>
      </w:r>
      <w:r w:rsidRPr="00D8249A">
        <w:rPr>
          <w:rFonts w:asciiTheme="minorHAnsi" w:hAnsiTheme="minorHAnsi"/>
          <w:b w:val="0"/>
          <w:sz w:val="18"/>
          <w:szCs w:val="18"/>
        </w:rPr>
        <w:t xml:space="preserve">ziałalność </w:t>
      </w:r>
      <w:r w:rsidR="00E528B6" w:rsidRPr="00D8249A">
        <w:rPr>
          <w:rFonts w:asciiTheme="minorHAnsi" w:hAnsiTheme="minorHAnsi"/>
          <w:b w:val="0"/>
          <w:sz w:val="18"/>
          <w:szCs w:val="18"/>
        </w:rPr>
        <w:t>Grup</w:t>
      </w:r>
      <w:r>
        <w:rPr>
          <w:rFonts w:asciiTheme="minorHAnsi" w:hAnsiTheme="minorHAnsi"/>
          <w:b w:val="0"/>
          <w:sz w:val="18"/>
          <w:szCs w:val="18"/>
        </w:rPr>
        <w:t>y</w:t>
      </w:r>
      <w:r w:rsidR="00E528B6" w:rsidRPr="00D8249A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="00E528B6" w:rsidRPr="00D8249A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E528B6" w:rsidRPr="00D8249A">
        <w:rPr>
          <w:rFonts w:asciiTheme="minorHAnsi" w:hAnsiTheme="minorHAnsi"/>
          <w:b w:val="0"/>
          <w:sz w:val="18"/>
          <w:szCs w:val="18"/>
        </w:rPr>
        <w:t xml:space="preserve"> opiera się na 3 filarach: </w:t>
      </w:r>
      <w:proofErr w:type="spellStart"/>
      <w:r w:rsidR="00E528B6" w:rsidRPr="00D8249A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E528B6" w:rsidRPr="00D8249A">
        <w:rPr>
          <w:rFonts w:asciiTheme="minorHAnsi" w:hAnsiTheme="minorHAnsi"/>
          <w:b w:val="0"/>
          <w:sz w:val="18"/>
          <w:szCs w:val="18"/>
        </w:rPr>
        <w:t xml:space="preserve"> Law, </w:t>
      </w:r>
      <w:proofErr w:type="spellStart"/>
      <w:r w:rsidR="00E528B6" w:rsidRPr="00D8249A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E528B6" w:rsidRPr="00D8249A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="00E528B6" w:rsidRPr="00D8249A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="00E528B6" w:rsidRPr="00D8249A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="00E528B6" w:rsidRPr="00D8249A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="00E528B6" w:rsidRPr="00D8249A">
        <w:rPr>
          <w:rFonts w:asciiTheme="minorHAnsi" w:hAnsiTheme="minorHAnsi"/>
          <w:b w:val="0"/>
          <w:sz w:val="18"/>
          <w:szCs w:val="18"/>
        </w:rPr>
        <w:t xml:space="preserve"> oraz </w:t>
      </w:r>
      <w:proofErr w:type="spellStart"/>
      <w:r w:rsidR="00E528B6" w:rsidRPr="00D8249A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E528B6" w:rsidRPr="00D8249A">
        <w:rPr>
          <w:rFonts w:asciiTheme="minorHAnsi" w:hAnsiTheme="minorHAnsi"/>
          <w:b w:val="0"/>
          <w:sz w:val="18"/>
          <w:szCs w:val="18"/>
        </w:rPr>
        <w:t xml:space="preserve"> </w:t>
      </w:r>
      <w:r w:rsidR="00E528B6" w:rsidRPr="00D8249A">
        <w:rPr>
          <w:rFonts w:asciiTheme="minorHAnsi" w:hAnsiTheme="minorHAnsi"/>
          <w:b w:val="0"/>
          <w:kern w:val="36"/>
          <w:sz w:val="18"/>
          <w:szCs w:val="18"/>
        </w:rPr>
        <w:t xml:space="preserve">Accounting. Kancelaria Chałas i Wspólnicy  wchodząca w skład Grupy </w:t>
      </w:r>
      <w:r w:rsidR="00E528B6" w:rsidRPr="00D8249A">
        <w:rPr>
          <w:rFonts w:asciiTheme="minorHAnsi" w:hAnsiTheme="minorHAnsi"/>
          <w:b w:val="0"/>
          <w:sz w:val="18"/>
          <w:szCs w:val="18"/>
        </w:rPr>
        <w:t xml:space="preserve">koncentruje się na obsłudze dużego biznesu </w:t>
      </w:r>
      <w:r w:rsidR="00E528B6" w:rsidRPr="00D8249A">
        <w:rPr>
          <w:rFonts w:asciiTheme="minorHAnsi" w:hAnsiTheme="minorHAnsi"/>
          <w:b w:val="0"/>
          <w:kern w:val="36"/>
          <w:sz w:val="18"/>
          <w:szCs w:val="18"/>
        </w:rPr>
        <w:t xml:space="preserve">i </w:t>
      </w:r>
      <w:r>
        <w:rPr>
          <w:rFonts w:asciiTheme="minorHAnsi" w:hAnsiTheme="minorHAnsi"/>
          <w:b w:val="0"/>
          <w:sz w:val="18"/>
          <w:szCs w:val="18"/>
        </w:rPr>
        <w:t>s</w:t>
      </w:r>
      <w:r w:rsidR="00E528B6" w:rsidRPr="00D8249A">
        <w:rPr>
          <w:rFonts w:asciiTheme="minorHAnsi" w:hAnsiTheme="minorHAnsi"/>
          <w:b w:val="0"/>
          <w:sz w:val="18"/>
          <w:szCs w:val="18"/>
        </w:rPr>
        <w:t xml:space="preserve">pecjalizuje się w obsłudze dużych podmiotów gospodarczych. Chałas i Wspólnicy jest jedną z nielicznych firm prawniczych w Polsce o globalnym zasięgu. Grupa </w:t>
      </w:r>
      <w:proofErr w:type="spellStart"/>
      <w:r w:rsidR="00E528B6" w:rsidRPr="00D8249A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E528B6" w:rsidRPr="00D8249A">
        <w:rPr>
          <w:rFonts w:asciiTheme="minorHAnsi" w:hAnsiTheme="minorHAnsi"/>
          <w:b w:val="0"/>
          <w:sz w:val="18"/>
          <w:szCs w:val="18"/>
        </w:rPr>
        <w:t xml:space="preserve"> </w:t>
      </w:r>
      <w:r w:rsidR="00E528B6" w:rsidRPr="00D8249A">
        <w:rPr>
          <w:rFonts w:asciiTheme="minorHAnsi" w:hAnsiTheme="minorHAnsi"/>
          <w:b w:val="0"/>
          <w:kern w:val="36"/>
          <w:sz w:val="18"/>
          <w:szCs w:val="18"/>
        </w:rPr>
        <w:t>posiada oddziały zagraniczne w Niemczech, Ukrainie oraz Kazachstanie</w:t>
      </w:r>
      <w:r w:rsidR="00E528B6">
        <w:rPr>
          <w:rFonts w:asciiTheme="minorHAnsi" w:hAnsiTheme="minorHAnsi"/>
          <w:b w:val="0"/>
          <w:kern w:val="36"/>
          <w:sz w:val="18"/>
          <w:szCs w:val="18"/>
        </w:rPr>
        <w:t>.</w:t>
      </w:r>
      <w:r w:rsidR="00E528B6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D615D7" w:rsidRDefault="00D615D7"/>
    <w:sectPr w:rsidR="00D615D7" w:rsidSect="00AC3F7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CF" w:rsidRDefault="00321ACF" w:rsidP="00E528B6">
      <w:r>
        <w:separator/>
      </w:r>
    </w:p>
  </w:endnote>
  <w:endnote w:type="continuationSeparator" w:id="0">
    <w:p w:rsidR="00321ACF" w:rsidRDefault="00321ACF" w:rsidP="00E5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49" w:rsidRDefault="00321ACF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:rsidR="00B81049" w:rsidRPr="00C44944" w:rsidRDefault="00D82E0A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7A2612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C6" w:rsidRPr="00AC3F7A" w:rsidRDefault="00D82E0A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CF" w:rsidRDefault="00321ACF" w:rsidP="00E528B6">
      <w:r>
        <w:separator/>
      </w:r>
    </w:p>
  </w:footnote>
  <w:footnote w:type="continuationSeparator" w:id="0">
    <w:p w:rsidR="00321ACF" w:rsidRDefault="00321ACF" w:rsidP="00E5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E9" w:rsidRPr="006A31AB" w:rsidRDefault="00E528B6" w:rsidP="00E528B6">
    <w:pPr>
      <w:pStyle w:val="Nagwek"/>
      <w:tabs>
        <w:tab w:val="clear" w:pos="4677"/>
        <w:tab w:val="clear" w:pos="9355"/>
        <w:tab w:val="center" w:pos="4536"/>
      </w:tabs>
      <w:ind w:right="-1"/>
    </w:pPr>
    <w:r>
      <w:rPr>
        <w:noProof/>
      </w:rPr>
      <w:drawing>
        <wp:inline distT="0" distB="0" distL="0" distR="0">
          <wp:extent cx="1137684" cy="1104027"/>
          <wp:effectExtent l="0" t="0" r="5715" b="1270"/>
          <wp:docPr id="1" name="Obraz 1" descr="C:\Users\kbandurski\Documents\Logo\Chalas-logo-05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ndurski\Documents\Logo\Chalas-logo-05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56" cy="111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59E8"/>
    <w:multiLevelType w:val="hybridMultilevel"/>
    <w:tmpl w:val="FAB8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B6"/>
    <w:rsid w:val="00321ACF"/>
    <w:rsid w:val="007A2612"/>
    <w:rsid w:val="00D615D7"/>
    <w:rsid w:val="00D82E0A"/>
    <w:rsid w:val="00E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3BAA"/>
  <w15:chartTrackingRefBased/>
  <w15:docId w15:val="{C6DD31A9-E30A-4A49-8A5F-A9A5FE1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5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28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28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E528B6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8B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8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kbandurski</dc:creator>
  <cp:keywords/>
  <dc:description/>
  <cp:lastModifiedBy>kbandurski</cp:lastModifiedBy>
  <cp:revision>2</cp:revision>
  <dcterms:created xsi:type="dcterms:W3CDTF">2018-02-09T10:04:00Z</dcterms:created>
  <dcterms:modified xsi:type="dcterms:W3CDTF">2018-02-09T10:04:00Z</dcterms:modified>
</cp:coreProperties>
</file>