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D277" w14:textId="77777777" w:rsidR="000D3EE9" w:rsidRDefault="000D3EE9" w:rsidP="00904E1A">
      <w:pPr>
        <w:pStyle w:val="Nagwek1"/>
        <w:rPr>
          <w:rFonts w:ascii="Segoe UI Light" w:hAnsi="Segoe UI Light"/>
          <w:sz w:val="42"/>
          <w:szCs w:val="42"/>
        </w:rPr>
      </w:pPr>
      <w:r>
        <w:rPr>
          <w:noProof/>
          <w:lang w:val="pl-PL" w:eastAsia="pl-PL"/>
        </w:rPr>
        <mc:AlternateContent>
          <mc:Choice Requires="wps">
            <w:drawing>
              <wp:anchor distT="0" distB="0" distL="114300" distR="114300" simplePos="0" relativeHeight="251659264" behindDoc="0" locked="0" layoutInCell="1" allowOverlap="1" wp14:anchorId="4CD8F4F0" wp14:editId="3A39727B">
                <wp:simplePos x="0" y="0"/>
                <wp:positionH relativeFrom="margin">
                  <wp:posOffset>0</wp:posOffset>
                </wp:positionH>
                <wp:positionV relativeFrom="page">
                  <wp:posOffset>796234</wp:posOffset>
                </wp:positionV>
                <wp:extent cx="233362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33625" cy="219075"/>
                        </a:xfrm>
                        <a:prstGeom prst="rect">
                          <a:avLst/>
                        </a:prstGeom>
                        <a:noFill/>
                        <a:ln w="6350">
                          <a:noFill/>
                        </a:ln>
                      </wps:spPr>
                      <wps:txbx>
                        <w:txbxContent>
                          <w:p w14:paraId="2C163D86" w14:textId="77777777" w:rsidR="0032682D" w:rsidRPr="001B65A8" w:rsidRDefault="0032682D" w:rsidP="000D3EE9">
                            <w:pPr>
                              <w:pStyle w:val="Eyebrowtext"/>
                              <w:rPr>
                                <w:rFonts w:ascii="Segoe UI" w:hAnsi="Segoe UI"/>
                              </w:rPr>
                            </w:pPr>
                            <w:r>
                              <w:rPr>
                                <w:rFonts w:ascii="Segoe UI" w:hAnsi="Segoe UI"/>
                              </w:rPr>
                              <w:t>FOR IMMEDIATE RELEASE</w:t>
                            </w:r>
                          </w:p>
                          <w:p w14:paraId="6C430B74" w14:textId="77777777" w:rsidR="0032682D" w:rsidRDefault="0032682D" w:rsidP="000D3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D8F4F0" id="_x0000_t202" coordsize="21600,21600" o:spt="202" path="m,l,21600r21600,l21600,xe">
                <v:stroke joinstyle="miter"/>
                <v:path gradientshapeok="t" o:connecttype="rect"/>
              </v:shapetype>
              <v:shape id="Text Box 1" o:spid="_x0000_s1026" type="#_x0000_t202" style="position:absolute;margin-left:0;margin-top:62.7pt;width:183.75pt;height:17.2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" filled="f" stroked="f" strokeweight=".5pt">
                <v:textbox inset="0,0,0,0">
                  <w:txbxContent>
                    <w:p w14:paraId="2C163D86" w14:textId="77777777" w:rsidR="0032682D" w:rsidRPr="001B65A8" w:rsidRDefault="0032682D" w:rsidP="000D3EE9">
                      <w:pPr>
                        <w:pStyle w:val="Eyebrowtext"/>
                        <w:rPr>
                          <w:rFonts w:ascii="Segoe UI" w:hAnsi="Segoe UI"/>
                        </w:rPr>
                      </w:pPr>
                      <w:r>
                        <w:rPr>
                          <w:rFonts w:ascii="Segoe UI" w:hAnsi="Segoe UI"/>
                        </w:rPr>
                        <w:t>FOR IMMEDIATE RELEASE</w:t>
                      </w:r>
                    </w:p>
                    <w:p w14:paraId="6C430B74" w14:textId="77777777" w:rsidR="0032682D" w:rsidRDefault="0032682D" w:rsidP="000D3EE9"/>
                  </w:txbxContent>
                </v:textbox>
                <w10:wrap anchorx="margin" anchory="page"/>
              </v:shape>
            </w:pict>
          </mc:Fallback>
        </mc:AlternateContent>
      </w:r>
    </w:p>
    <w:p w14:paraId="3F521A57" w14:textId="77777777" w:rsidR="00501EDD" w:rsidRDefault="00BA6ECD" w:rsidP="0072055F">
      <w:pPr>
        <w:pStyle w:val="Nagwek1"/>
        <w:rPr>
          <w:rFonts w:ascii="Segoe UI Light" w:hAnsi="Segoe UI Light" w:cs="Segoe UI Light"/>
          <w:i/>
          <w:iCs/>
          <w:sz w:val="24"/>
          <w:lang w:val="en-GB"/>
        </w:rPr>
      </w:pPr>
      <w:r w:rsidRPr="00D04A30">
        <w:rPr>
          <w:rFonts w:ascii="Segoe UI Light" w:hAnsi="Segoe UI Light"/>
          <w:sz w:val="42"/>
          <w:szCs w:val="42"/>
        </w:rPr>
        <w:t xml:space="preserve">Prologis </w:t>
      </w:r>
      <w:r w:rsidR="00D04A30">
        <w:rPr>
          <w:rFonts w:ascii="Segoe UI Light" w:hAnsi="Segoe UI Light"/>
          <w:bCs/>
          <w:sz w:val="42"/>
          <w:szCs w:val="42"/>
          <w:lang w:val="en-GB"/>
        </w:rPr>
        <w:t>Announces 2017</w:t>
      </w:r>
      <w:r w:rsidR="00D04A30" w:rsidRPr="00D04A30">
        <w:rPr>
          <w:rFonts w:ascii="Segoe UI Light" w:hAnsi="Segoe UI Light"/>
          <w:bCs/>
          <w:sz w:val="42"/>
          <w:szCs w:val="42"/>
          <w:lang w:val="en-GB"/>
        </w:rPr>
        <w:t xml:space="preserve"> Activity in Central </w:t>
      </w:r>
      <w:r w:rsidR="00D04A30">
        <w:rPr>
          <w:rFonts w:ascii="Segoe UI Light" w:hAnsi="Segoe UI Light"/>
          <w:bCs/>
          <w:sz w:val="42"/>
          <w:szCs w:val="42"/>
          <w:lang w:val="en-GB"/>
        </w:rPr>
        <w:t xml:space="preserve">and </w:t>
      </w:r>
      <w:r w:rsidR="00D04A30" w:rsidRPr="00D04A30">
        <w:rPr>
          <w:rFonts w:ascii="Segoe UI Light" w:hAnsi="Segoe UI Light"/>
          <w:bCs/>
          <w:sz w:val="42"/>
          <w:szCs w:val="42"/>
          <w:lang w:val="en-GB"/>
        </w:rPr>
        <w:t>Eastern Europe</w:t>
      </w:r>
    </w:p>
    <w:p w14:paraId="4BC93FDD" w14:textId="77777777" w:rsidR="00501EDD" w:rsidRPr="0067502B" w:rsidRDefault="005C2EDB" w:rsidP="0067502B">
      <w:pPr>
        <w:numPr>
          <w:ilvl w:val="0"/>
          <w:numId w:val="36"/>
        </w:numPr>
        <w:spacing w:after="480"/>
        <w:contextualSpacing/>
        <w:rPr>
          <w:rFonts w:ascii="Segoe UI Light" w:hAnsi="Segoe UI Light" w:cs="Segoe UI"/>
          <w:bCs/>
          <w:i/>
          <w:lang w:val="en-GB"/>
        </w:rPr>
      </w:pPr>
      <w:r w:rsidRPr="0067502B">
        <w:rPr>
          <w:rFonts w:ascii="Segoe UI Light" w:hAnsi="Segoe UI Light" w:cs="Segoe UI"/>
          <w:bCs/>
          <w:i/>
          <w:lang w:val="en-GB"/>
        </w:rPr>
        <w:t xml:space="preserve">Record-breaking occupancy of </w:t>
      </w:r>
      <w:r w:rsidR="004F4E8B">
        <w:rPr>
          <w:rFonts w:ascii="Segoe UI Light" w:hAnsi="Segoe UI Light" w:cs="Segoe UI"/>
          <w:bCs/>
          <w:i/>
          <w:lang w:val="en-GB"/>
        </w:rPr>
        <w:t>97.4</w:t>
      </w:r>
      <w:r w:rsidRPr="0067502B">
        <w:rPr>
          <w:rFonts w:ascii="Segoe UI Light" w:hAnsi="Segoe UI Light" w:cs="Segoe UI"/>
          <w:bCs/>
          <w:i/>
          <w:lang w:val="en-GB"/>
        </w:rPr>
        <w:t xml:space="preserve"> percent </w:t>
      </w:r>
    </w:p>
    <w:p w14:paraId="02A3ED56" w14:textId="77777777" w:rsidR="00501EDD" w:rsidRPr="0067502B" w:rsidRDefault="00BC02E2" w:rsidP="0067502B">
      <w:pPr>
        <w:numPr>
          <w:ilvl w:val="0"/>
          <w:numId w:val="36"/>
        </w:numPr>
        <w:spacing w:after="480"/>
        <w:contextualSpacing/>
        <w:rPr>
          <w:rFonts w:ascii="Segoe UI Light" w:hAnsi="Segoe UI Light" w:cs="Segoe UI"/>
          <w:bCs/>
          <w:i/>
          <w:lang w:val="en-GB"/>
        </w:rPr>
      </w:pPr>
      <w:r w:rsidRPr="0067502B">
        <w:rPr>
          <w:rFonts w:ascii="Segoe UI Light" w:hAnsi="Segoe UI Light" w:cs="Segoe UI"/>
          <w:bCs/>
          <w:i/>
          <w:lang w:val="en-GB"/>
        </w:rPr>
        <w:t>1.6 million square metres of leased spac</w:t>
      </w:r>
      <w:r w:rsidR="00501EDD" w:rsidRPr="0067502B">
        <w:rPr>
          <w:rFonts w:ascii="Segoe UI Light" w:hAnsi="Segoe UI Light" w:cs="Segoe UI"/>
          <w:bCs/>
          <w:i/>
          <w:lang w:val="en-GB"/>
        </w:rPr>
        <w:t>e</w:t>
      </w:r>
    </w:p>
    <w:p w14:paraId="65D4ACDE" w14:textId="77777777" w:rsidR="00501EDD" w:rsidRPr="0067502B" w:rsidRDefault="00501EDD" w:rsidP="0067502B">
      <w:pPr>
        <w:numPr>
          <w:ilvl w:val="0"/>
          <w:numId w:val="36"/>
        </w:numPr>
        <w:spacing w:after="480"/>
        <w:contextualSpacing/>
        <w:rPr>
          <w:rFonts w:ascii="Segoe UI Light" w:hAnsi="Segoe UI Light" w:cs="Segoe UI"/>
          <w:bCs/>
          <w:i/>
          <w:lang w:val="en-GB"/>
        </w:rPr>
      </w:pPr>
      <w:r w:rsidRPr="0067502B">
        <w:rPr>
          <w:rFonts w:ascii="Segoe UI Light" w:hAnsi="Segoe UI Light" w:cs="Segoe UI"/>
          <w:bCs/>
          <w:i/>
          <w:lang w:val="en-GB"/>
        </w:rPr>
        <w:t>9 new development starts</w:t>
      </w:r>
    </w:p>
    <w:p w14:paraId="2AF8BC6F" w14:textId="77777777" w:rsidR="005C6735" w:rsidRPr="0067502B" w:rsidRDefault="00E43B50" w:rsidP="0067502B">
      <w:pPr>
        <w:numPr>
          <w:ilvl w:val="0"/>
          <w:numId w:val="36"/>
        </w:numPr>
        <w:spacing w:after="480"/>
        <w:contextualSpacing/>
        <w:rPr>
          <w:rFonts w:ascii="Segoe UI Light" w:hAnsi="Segoe UI Light" w:cs="Segoe UI"/>
          <w:bCs/>
          <w:i/>
          <w:lang w:val="en-GB"/>
        </w:rPr>
      </w:pPr>
      <w:r w:rsidRPr="0067502B">
        <w:rPr>
          <w:rFonts w:ascii="Segoe UI Light" w:hAnsi="Segoe UI Light" w:cs="Segoe UI"/>
          <w:bCs/>
          <w:i/>
          <w:lang w:val="en-GB"/>
        </w:rPr>
        <w:t>1</w:t>
      </w:r>
      <w:r>
        <w:rPr>
          <w:rFonts w:ascii="Segoe UI Light" w:hAnsi="Segoe UI Light" w:cs="Segoe UI"/>
          <w:bCs/>
          <w:i/>
          <w:lang w:val="en-GB"/>
        </w:rPr>
        <w:t>5</w:t>
      </w:r>
      <w:r w:rsidRPr="0067502B">
        <w:rPr>
          <w:rFonts w:ascii="Segoe UI Light" w:hAnsi="Segoe UI Light" w:cs="Segoe UI"/>
          <w:bCs/>
          <w:i/>
          <w:lang w:val="en-GB"/>
        </w:rPr>
        <w:t xml:space="preserve"> </w:t>
      </w:r>
      <w:r w:rsidR="00501EDD" w:rsidRPr="0067502B">
        <w:rPr>
          <w:rFonts w:ascii="Segoe UI Light" w:hAnsi="Segoe UI Light" w:cs="Segoe UI"/>
          <w:bCs/>
          <w:i/>
          <w:lang w:val="en-GB"/>
        </w:rPr>
        <w:t xml:space="preserve">buildings delivered </w:t>
      </w:r>
    </w:p>
    <w:p w14:paraId="2361BB81" w14:textId="77777777" w:rsidR="0067502B" w:rsidRPr="0067502B" w:rsidRDefault="0067502B" w:rsidP="0067502B">
      <w:pPr>
        <w:spacing w:after="480"/>
        <w:rPr>
          <w:rFonts w:eastAsia="Times New Roman" w:cs="Segoe UI"/>
          <w:color w:val="000000"/>
          <w:sz w:val="19"/>
          <w:szCs w:val="19"/>
          <w:lang w:val="en-GB"/>
        </w:rPr>
      </w:pPr>
      <w:r>
        <w:rPr>
          <w:rFonts w:eastAsia="Times New Roman" w:cs="Segoe UI"/>
          <w:color w:val="000000"/>
          <w:sz w:val="19"/>
          <w:szCs w:val="19"/>
          <w:lang w:val="en-GB"/>
        </w:rPr>
        <w:br/>
      </w:r>
      <w:r w:rsidR="00D04A30" w:rsidRPr="0067502B">
        <w:rPr>
          <w:rFonts w:eastAsia="Times New Roman" w:cs="Segoe UI"/>
          <w:color w:val="000000"/>
          <w:sz w:val="19"/>
          <w:szCs w:val="19"/>
          <w:lang w:val="en-GB"/>
        </w:rPr>
        <w:t>Warsaw</w:t>
      </w:r>
      <w:r w:rsidR="003D5025" w:rsidRPr="0067502B">
        <w:rPr>
          <w:rFonts w:eastAsia="Times New Roman" w:cs="Segoe UI"/>
          <w:color w:val="000000"/>
          <w:sz w:val="19"/>
          <w:szCs w:val="19"/>
          <w:lang w:val="en-GB"/>
        </w:rPr>
        <w:t xml:space="preserve"> (</w:t>
      </w:r>
      <w:r w:rsidR="00653C3E">
        <w:rPr>
          <w:rFonts w:eastAsia="Times New Roman" w:cs="Segoe UI"/>
          <w:color w:val="000000"/>
          <w:sz w:val="19"/>
          <w:szCs w:val="19"/>
          <w:lang w:val="en-GB"/>
        </w:rPr>
        <w:t>13 February</w:t>
      </w:r>
      <w:r w:rsidR="003D5025" w:rsidRPr="0067502B">
        <w:rPr>
          <w:rFonts w:eastAsia="Times New Roman" w:cs="Segoe UI"/>
          <w:color w:val="000000"/>
          <w:sz w:val="19"/>
          <w:szCs w:val="19"/>
          <w:lang w:val="en-GB"/>
        </w:rPr>
        <w:t xml:space="preserve"> 201</w:t>
      </w:r>
      <w:r w:rsidR="00653C3E">
        <w:rPr>
          <w:rFonts w:eastAsia="Times New Roman" w:cs="Segoe UI"/>
          <w:color w:val="000000"/>
          <w:sz w:val="19"/>
          <w:szCs w:val="19"/>
          <w:lang w:val="en-GB"/>
        </w:rPr>
        <w:t>8</w:t>
      </w:r>
      <w:r w:rsidR="003D5025" w:rsidRPr="0067502B">
        <w:rPr>
          <w:rFonts w:eastAsia="Times New Roman" w:cs="Segoe UI"/>
          <w:color w:val="000000"/>
          <w:sz w:val="19"/>
          <w:szCs w:val="19"/>
          <w:lang w:val="en-GB"/>
        </w:rPr>
        <w:t xml:space="preserve">) </w:t>
      </w:r>
    </w:p>
    <w:p w14:paraId="7762FAC8" w14:textId="098BE167" w:rsidR="00D977B3" w:rsidRPr="00A91C21" w:rsidRDefault="00BA6ECD" w:rsidP="0067502B">
      <w:pPr>
        <w:spacing w:after="480" w:line="22" w:lineRule="atLeast"/>
        <w:rPr>
          <w:rFonts w:cs="Segoe UI"/>
          <w:sz w:val="20"/>
          <w:szCs w:val="20"/>
        </w:rPr>
      </w:pPr>
      <w:r w:rsidRPr="0067502B">
        <w:rPr>
          <w:rFonts w:eastAsiaTheme="minorHAnsi" w:cs="Segoe UI"/>
          <w:sz w:val="20"/>
          <w:szCs w:val="20"/>
          <w:lang w:val="en-GB"/>
        </w:rPr>
        <w:t>Prologis, Inc., the global leader in logistics real estate, today announced</w:t>
      </w:r>
      <w:r w:rsidR="000E2496" w:rsidRPr="0067502B">
        <w:rPr>
          <w:rFonts w:eastAsiaTheme="minorHAnsi" w:cs="Segoe UI"/>
          <w:sz w:val="20"/>
          <w:szCs w:val="20"/>
          <w:lang w:val="en-GB"/>
        </w:rPr>
        <w:t xml:space="preserve"> </w:t>
      </w:r>
      <w:r w:rsidR="00D977B3" w:rsidRPr="0067502B">
        <w:rPr>
          <w:rFonts w:eastAsiaTheme="minorHAnsi" w:cs="Segoe UI"/>
          <w:sz w:val="20"/>
          <w:szCs w:val="20"/>
          <w:lang w:val="en-GB"/>
        </w:rPr>
        <w:t>full-year 2017 activity for its business in Central and Eastern Europe</w:t>
      </w:r>
      <w:r w:rsidR="0067502B">
        <w:rPr>
          <w:rFonts w:eastAsiaTheme="minorHAnsi" w:cs="Segoe UI"/>
          <w:sz w:val="20"/>
          <w:szCs w:val="20"/>
          <w:lang w:val="en-GB"/>
        </w:rPr>
        <w:t xml:space="preserve"> (CEE)</w:t>
      </w:r>
      <w:r w:rsidR="00D977B3" w:rsidRPr="0067502B">
        <w:rPr>
          <w:rFonts w:eastAsiaTheme="minorHAnsi" w:cs="Segoe UI"/>
          <w:sz w:val="20"/>
          <w:szCs w:val="20"/>
          <w:lang w:val="en-GB"/>
        </w:rPr>
        <w:t>.</w:t>
      </w:r>
    </w:p>
    <w:p w14:paraId="2B3BD054" w14:textId="77777777" w:rsidR="00D977B3" w:rsidRPr="00A91C21" w:rsidRDefault="00D977B3" w:rsidP="0067502B">
      <w:pPr>
        <w:pStyle w:val="Bezodstpw"/>
        <w:spacing w:line="22" w:lineRule="atLeast"/>
        <w:rPr>
          <w:rFonts w:ascii="Segoe UI Semibold" w:hAnsi="Segoe UI Semibold" w:cs="Segoe UI Semibold"/>
          <w:sz w:val="20"/>
          <w:szCs w:val="20"/>
          <w:lang w:val="en-GB"/>
        </w:rPr>
      </w:pPr>
      <w:r w:rsidRPr="00A91C21">
        <w:rPr>
          <w:rFonts w:ascii="Segoe UI Semibold" w:hAnsi="Segoe UI Semibold" w:cs="Segoe UI Semibold"/>
          <w:bCs/>
          <w:sz w:val="20"/>
          <w:szCs w:val="20"/>
          <w:lang w:val="en-GB"/>
        </w:rPr>
        <w:t>Operating Performance </w:t>
      </w:r>
    </w:p>
    <w:p w14:paraId="30B40227" w14:textId="5652D4CE" w:rsidR="008842FC" w:rsidRDefault="00B77F44" w:rsidP="0067502B">
      <w:pPr>
        <w:pStyle w:val="Zwykytekst"/>
        <w:spacing w:line="22" w:lineRule="atLeast"/>
        <w:rPr>
          <w:rFonts w:ascii="Segoe UI" w:hAnsi="Segoe UI" w:cs="Segoe UI"/>
          <w:sz w:val="20"/>
          <w:szCs w:val="20"/>
          <w:lang w:val="en-GB"/>
        </w:rPr>
      </w:pPr>
      <w:r w:rsidRPr="00A91C21">
        <w:rPr>
          <w:rFonts w:ascii="Segoe UI" w:hAnsi="Segoe UI" w:cs="Segoe UI"/>
          <w:sz w:val="20"/>
          <w:szCs w:val="20"/>
          <w:lang w:val="en-GB"/>
        </w:rPr>
        <w:t xml:space="preserve">The company leased 1.6 million square metres in </w:t>
      </w:r>
      <w:r w:rsidR="0067502B">
        <w:rPr>
          <w:rFonts w:ascii="Segoe UI" w:hAnsi="Segoe UI" w:cs="Segoe UI"/>
          <w:sz w:val="20"/>
          <w:szCs w:val="20"/>
          <w:lang w:val="en-GB"/>
        </w:rPr>
        <w:t>CEE</w:t>
      </w:r>
      <w:r w:rsidRPr="00A91C21">
        <w:rPr>
          <w:rFonts w:ascii="Segoe UI" w:hAnsi="Segoe UI" w:cs="Segoe UI"/>
          <w:sz w:val="20"/>
          <w:szCs w:val="20"/>
          <w:lang w:val="en-GB"/>
        </w:rPr>
        <w:t xml:space="preserve">. New lease agreements accounted for just over 500,000 square metres and lease renewals for more than 1 million square metres, with the balance short-term agreements. The CEE portfolio occupancy rate was a record </w:t>
      </w:r>
      <w:r w:rsidR="004F4E8B">
        <w:rPr>
          <w:rFonts w:ascii="Segoe UI" w:hAnsi="Segoe UI" w:cs="Segoe UI"/>
          <w:sz w:val="20"/>
          <w:szCs w:val="20"/>
          <w:lang w:val="en-GB"/>
        </w:rPr>
        <w:t>97.4</w:t>
      </w:r>
      <w:r w:rsidRPr="00A91C21">
        <w:rPr>
          <w:rFonts w:ascii="Segoe UI" w:hAnsi="Segoe UI" w:cs="Segoe UI"/>
          <w:sz w:val="20"/>
          <w:szCs w:val="20"/>
          <w:lang w:val="en-GB"/>
        </w:rPr>
        <w:t xml:space="preserve"> percent. </w:t>
      </w:r>
    </w:p>
    <w:p w14:paraId="04C371A1" w14:textId="77777777" w:rsidR="008842FC" w:rsidRDefault="008842FC" w:rsidP="0067502B">
      <w:pPr>
        <w:pStyle w:val="Zwykytekst"/>
        <w:spacing w:line="22" w:lineRule="atLeast"/>
        <w:rPr>
          <w:rFonts w:ascii="Segoe UI" w:hAnsi="Segoe UI" w:cs="Segoe UI"/>
          <w:sz w:val="20"/>
          <w:szCs w:val="20"/>
          <w:lang w:val="en-GB"/>
        </w:rPr>
      </w:pPr>
    </w:p>
    <w:p w14:paraId="58EAF0B3" w14:textId="7877933D" w:rsidR="00501C39" w:rsidRDefault="008842FC" w:rsidP="0067502B">
      <w:pPr>
        <w:pStyle w:val="Zwykytekst"/>
        <w:spacing w:line="22" w:lineRule="atLeast"/>
        <w:rPr>
          <w:rFonts w:ascii="Segoe UI" w:hAnsi="Segoe UI" w:cs="Segoe UI"/>
          <w:sz w:val="20"/>
          <w:szCs w:val="20"/>
          <w:lang w:val="en-GB"/>
        </w:rPr>
      </w:pPr>
      <w:r w:rsidRPr="008842FC">
        <w:rPr>
          <w:rFonts w:ascii="Segoe UI" w:hAnsi="Segoe UI" w:cs="Segoe UI"/>
          <w:sz w:val="20"/>
          <w:szCs w:val="20"/>
          <w:lang w:val="en-GB"/>
        </w:rPr>
        <w:t xml:space="preserve">At year-end, Prologis’ CEE </w:t>
      </w:r>
      <w:r w:rsidR="008202D6">
        <w:rPr>
          <w:rFonts w:ascii="Segoe UI" w:hAnsi="Segoe UI" w:cs="Segoe UI"/>
          <w:sz w:val="20"/>
          <w:szCs w:val="20"/>
          <w:lang w:val="en-GB"/>
        </w:rPr>
        <w:t xml:space="preserve">operating </w:t>
      </w:r>
      <w:r w:rsidRPr="008842FC">
        <w:rPr>
          <w:rFonts w:ascii="Segoe UI" w:hAnsi="Segoe UI" w:cs="Segoe UI"/>
          <w:sz w:val="20"/>
          <w:szCs w:val="20"/>
          <w:lang w:val="en-GB"/>
        </w:rPr>
        <w:t>portfolio was 4.4 million square metres.</w:t>
      </w:r>
    </w:p>
    <w:p w14:paraId="4820DA3E" w14:textId="77777777" w:rsidR="00922D1A" w:rsidRPr="00501C39" w:rsidRDefault="00922D1A" w:rsidP="0067502B">
      <w:pPr>
        <w:pStyle w:val="Zwykytekst"/>
        <w:spacing w:line="22" w:lineRule="atLeast"/>
        <w:rPr>
          <w:rFonts w:ascii="Segoe UI" w:hAnsi="Segoe UI" w:cs="Segoe UI"/>
          <w:sz w:val="20"/>
          <w:szCs w:val="20"/>
          <w:lang w:val="en-GB"/>
        </w:rPr>
      </w:pPr>
    </w:p>
    <w:p w14:paraId="2F6166D9" w14:textId="77777777" w:rsidR="00364582" w:rsidRPr="00A91C21" w:rsidRDefault="0067502B" w:rsidP="0067502B">
      <w:pPr>
        <w:pStyle w:val="Bezodstpw"/>
        <w:spacing w:line="22" w:lineRule="atLeast"/>
        <w:rPr>
          <w:rFonts w:ascii="Segoe UI" w:hAnsi="Segoe UI" w:cs="Segoe UI"/>
          <w:sz w:val="20"/>
          <w:szCs w:val="20"/>
          <w:lang w:val="en-GB"/>
        </w:rPr>
      </w:pPr>
      <w:r w:rsidRPr="0067502B">
        <w:rPr>
          <w:rFonts w:ascii="Segoe UI" w:hAnsi="Segoe UI" w:cs="Segoe UI"/>
          <w:sz w:val="20"/>
          <w:szCs w:val="20"/>
          <w:lang w:val="en-GB"/>
        </w:rPr>
        <w:t xml:space="preserve">Notable new leasing activity included: </w:t>
      </w:r>
      <w:r w:rsidR="00364582" w:rsidRPr="00A91C21">
        <w:rPr>
          <w:rFonts w:ascii="Segoe UI" w:hAnsi="Segoe UI" w:cs="Segoe UI"/>
          <w:sz w:val="20"/>
          <w:szCs w:val="20"/>
          <w:lang w:val="en-GB"/>
        </w:rPr>
        <w:t xml:space="preserve"> </w:t>
      </w:r>
    </w:p>
    <w:p w14:paraId="46B36301" w14:textId="77777777" w:rsidR="00364582" w:rsidRPr="006E18A0" w:rsidRDefault="007A22F9" w:rsidP="007A22F9">
      <w:pPr>
        <w:pStyle w:val="Bezodstpw"/>
        <w:numPr>
          <w:ilvl w:val="0"/>
          <w:numId w:val="38"/>
        </w:numPr>
        <w:spacing w:line="22" w:lineRule="atLeast"/>
        <w:rPr>
          <w:rFonts w:ascii="Segoe UI" w:hAnsi="Segoe UI" w:cs="Segoe UI"/>
          <w:sz w:val="20"/>
          <w:szCs w:val="20"/>
          <w:lang w:val="en-GB"/>
        </w:rPr>
      </w:pPr>
      <w:r>
        <w:rPr>
          <w:rFonts w:ascii="Segoe UI" w:hAnsi="Segoe UI" w:cs="Segoe UI"/>
          <w:sz w:val="20"/>
          <w:szCs w:val="20"/>
          <w:lang w:val="en-GB"/>
        </w:rPr>
        <w:t>45,</w:t>
      </w:r>
      <w:r w:rsidR="004F4E8B">
        <w:rPr>
          <w:rFonts w:ascii="Segoe UI" w:hAnsi="Segoe UI" w:cs="Segoe UI"/>
          <w:sz w:val="20"/>
          <w:szCs w:val="20"/>
          <w:lang w:val="en-GB"/>
        </w:rPr>
        <w:t>100</w:t>
      </w:r>
      <w:r w:rsidR="004F4E8B" w:rsidRPr="0034099C">
        <w:rPr>
          <w:rFonts w:ascii="Segoe UI" w:hAnsi="Segoe UI" w:cs="Segoe UI"/>
          <w:sz w:val="20"/>
          <w:szCs w:val="20"/>
          <w:lang w:val="en-GB"/>
        </w:rPr>
        <w:t xml:space="preserve"> </w:t>
      </w:r>
      <w:r w:rsidR="0034099C" w:rsidRPr="0034099C">
        <w:rPr>
          <w:rFonts w:ascii="Segoe UI" w:hAnsi="Segoe UI" w:cs="Segoe UI"/>
          <w:sz w:val="20"/>
          <w:szCs w:val="20"/>
          <w:lang w:val="en-GB"/>
        </w:rPr>
        <w:t>square metre</w:t>
      </w:r>
      <w:r>
        <w:rPr>
          <w:rFonts w:ascii="Segoe UI" w:hAnsi="Segoe UI" w:cs="Segoe UI"/>
          <w:sz w:val="20"/>
          <w:szCs w:val="20"/>
          <w:lang w:val="en-GB"/>
        </w:rPr>
        <w:t>s</w:t>
      </w:r>
      <w:r w:rsidR="0034099C" w:rsidRPr="0034099C">
        <w:rPr>
          <w:rFonts w:ascii="Segoe UI" w:hAnsi="Segoe UI" w:cs="Segoe UI"/>
          <w:sz w:val="20"/>
          <w:szCs w:val="20"/>
          <w:lang w:val="en-GB"/>
        </w:rPr>
        <w:t xml:space="preserve"> with </w:t>
      </w:r>
      <w:proofErr w:type="spellStart"/>
      <w:r w:rsidRPr="006E18A0">
        <w:rPr>
          <w:rFonts w:ascii="Segoe UI" w:hAnsi="Segoe UI" w:cs="Segoe UI"/>
          <w:sz w:val="20"/>
          <w:szCs w:val="20"/>
          <w:lang w:val="en-GB"/>
        </w:rPr>
        <w:t>Empik</w:t>
      </w:r>
      <w:proofErr w:type="spellEnd"/>
      <w:r w:rsidRPr="006E18A0">
        <w:rPr>
          <w:rFonts w:ascii="Segoe UI" w:hAnsi="Segoe UI" w:cs="Segoe UI"/>
          <w:sz w:val="20"/>
          <w:szCs w:val="20"/>
          <w:lang w:val="en-GB"/>
        </w:rPr>
        <w:t xml:space="preserve"> Group </w:t>
      </w:r>
      <w:r w:rsidR="0034099C" w:rsidRPr="006E18A0">
        <w:rPr>
          <w:rFonts w:ascii="Segoe UI" w:hAnsi="Segoe UI" w:cs="Segoe UI"/>
          <w:sz w:val="20"/>
          <w:szCs w:val="20"/>
          <w:lang w:val="en-GB"/>
        </w:rPr>
        <w:t xml:space="preserve">in </w:t>
      </w:r>
      <w:proofErr w:type="spellStart"/>
      <w:r w:rsidRPr="006E18A0">
        <w:rPr>
          <w:rFonts w:ascii="Segoe UI" w:hAnsi="Segoe UI" w:cs="Segoe UI"/>
          <w:sz w:val="20"/>
          <w:szCs w:val="20"/>
          <w:lang w:val="en-GB"/>
        </w:rPr>
        <w:t>Sochaczew</w:t>
      </w:r>
      <w:proofErr w:type="spellEnd"/>
      <w:r w:rsidR="0034099C" w:rsidRPr="006E18A0">
        <w:rPr>
          <w:rFonts w:ascii="Segoe UI" w:hAnsi="Segoe UI" w:cs="Segoe UI"/>
          <w:sz w:val="20"/>
          <w:szCs w:val="20"/>
          <w:lang w:val="en-GB"/>
        </w:rPr>
        <w:t xml:space="preserve">, </w:t>
      </w:r>
      <w:r w:rsidRPr="006E18A0">
        <w:rPr>
          <w:rFonts w:ascii="Segoe UI" w:hAnsi="Segoe UI" w:cs="Segoe UI"/>
          <w:sz w:val="20"/>
          <w:szCs w:val="20"/>
          <w:lang w:val="en-GB"/>
        </w:rPr>
        <w:t>Poland</w:t>
      </w:r>
    </w:p>
    <w:p w14:paraId="6AEA04D6" w14:textId="22572511" w:rsidR="00364582" w:rsidRPr="006E18A0" w:rsidRDefault="007A22F9" w:rsidP="007A22F9">
      <w:pPr>
        <w:pStyle w:val="Bezodstpw"/>
        <w:numPr>
          <w:ilvl w:val="0"/>
          <w:numId w:val="38"/>
        </w:numPr>
        <w:spacing w:line="22" w:lineRule="atLeast"/>
        <w:rPr>
          <w:rFonts w:ascii="Segoe UI" w:hAnsi="Segoe UI" w:cs="Segoe UI"/>
          <w:sz w:val="20"/>
          <w:szCs w:val="20"/>
          <w:lang w:val="en-GB"/>
        </w:rPr>
      </w:pPr>
      <w:r w:rsidRPr="006E18A0">
        <w:rPr>
          <w:rFonts w:ascii="Segoe UI" w:hAnsi="Segoe UI" w:cs="Segoe UI"/>
          <w:sz w:val="20"/>
          <w:szCs w:val="20"/>
          <w:lang w:val="en-GB"/>
        </w:rPr>
        <w:t>21,</w:t>
      </w:r>
      <w:r w:rsidR="008202D6">
        <w:rPr>
          <w:rFonts w:ascii="Segoe UI" w:hAnsi="Segoe UI" w:cs="Segoe UI"/>
          <w:sz w:val="20"/>
          <w:szCs w:val="20"/>
          <w:lang w:val="en-GB"/>
        </w:rPr>
        <w:t>200</w:t>
      </w:r>
      <w:r w:rsidR="008202D6" w:rsidRPr="006E18A0">
        <w:rPr>
          <w:rFonts w:ascii="Segoe UI" w:hAnsi="Segoe UI" w:cs="Segoe UI"/>
          <w:sz w:val="20"/>
          <w:szCs w:val="20"/>
          <w:lang w:val="en-GB"/>
        </w:rPr>
        <w:t xml:space="preserve"> </w:t>
      </w:r>
      <w:r w:rsidRPr="004F4E8B">
        <w:rPr>
          <w:rFonts w:ascii="Segoe UI" w:hAnsi="Segoe UI" w:cs="Segoe UI"/>
          <w:sz w:val="20"/>
          <w:szCs w:val="20"/>
          <w:lang w:val="en-GB"/>
        </w:rPr>
        <w:t>square metres with INTUON in Bratislava</w:t>
      </w:r>
      <w:r w:rsidRPr="006E18A0">
        <w:rPr>
          <w:rFonts w:ascii="Segoe UI" w:hAnsi="Segoe UI" w:cs="Segoe UI"/>
          <w:sz w:val="20"/>
          <w:szCs w:val="20"/>
          <w:lang w:val="en-GB"/>
        </w:rPr>
        <w:t>, Slovakia</w:t>
      </w:r>
    </w:p>
    <w:p w14:paraId="2EC88007" w14:textId="77777777" w:rsidR="00364582" w:rsidRPr="006E18A0" w:rsidRDefault="007A22F9" w:rsidP="00935357">
      <w:pPr>
        <w:pStyle w:val="Bezodstpw"/>
        <w:numPr>
          <w:ilvl w:val="0"/>
          <w:numId w:val="38"/>
        </w:numPr>
        <w:spacing w:line="22" w:lineRule="atLeast"/>
        <w:rPr>
          <w:rFonts w:ascii="Segoe UI" w:hAnsi="Segoe UI" w:cs="Segoe UI"/>
          <w:sz w:val="20"/>
          <w:szCs w:val="20"/>
          <w:lang w:val="en-GB"/>
        </w:rPr>
      </w:pPr>
      <w:r w:rsidRPr="006E18A0">
        <w:rPr>
          <w:rFonts w:ascii="Segoe UI" w:hAnsi="Segoe UI" w:cs="Segoe UI"/>
          <w:sz w:val="20"/>
          <w:szCs w:val="20"/>
          <w:lang w:val="en-GB"/>
        </w:rPr>
        <w:t>19,</w:t>
      </w:r>
      <w:r w:rsidR="004F4E8B">
        <w:rPr>
          <w:rFonts w:ascii="Segoe UI" w:hAnsi="Segoe UI" w:cs="Segoe UI"/>
          <w:sz w:val="20"/>
          <w:szCs w:val="20"/>
          <w:lang w:val="en-GB"/>
        </w:rPr>
        <w:t>600</w:t>
      </w:r>
      <w:r w:rsidR="004F4E8B" w:rsidRPr="006E18A0">
        <w:rPr>
          <w:rFonts w:ascii="Segoe UI" w:hAnsi="Segoe UI" w:cs="Segoe UI"/>
          <w:sz w:val="20"/>
          <w:szCs w:val="20"/>
          <w:lang w:val="en-GB"/>
        </w:rPr>
        <w:t xml:space="preserve"> </w:t>
      </w:r>
      <w:r w:rsidRPr="006E18A0">
        <w:rPr>
          <w:rFonts w:ascii="Segoe UI" w:hAnsi="Segoe UI" w:cs="Segoe UI"/>
          <w:sz w:val="20"/>
          <w:szCs w:val="20"/>
          <w:lang w:val="en-GB"/>
        </w:rPr>
        <w:t xml:space="preserve">square metres with </w:t>
      </w:r>
      <w:r w:rsidR="00935357" w:rsidRPr="00935357">
        <w:rPr>
          <w:rFonts w:ascii="Segoe UI" w:hAnsi="Segoe UI" w:cs="Segoe UI"/>
          <w:sz w:val="20"/>
          <w:szCs w:val="20"/>
          <w:lang w:val="en-GB"/>
        </w:rPr>
        <w:t>a leading clothing and houseware retailer</w:t>
      </w:r>
      <w:r w:rsidRPr="006E18A0">
        <w:rPr>
          <w:rFonts w:ascii="Segoe UI" w:hAnsi="Segoe UI" w:cs="Segoe UI"/>
          <w:sz w:val="20"/>
          <w:szCs w:val="20"/>
          <w:lang w:val="en-GB"/>
        </w:rPr>
        <w:t xml:space="preserve"> in Budapest-</w:t>
      </w:r>
      <w:proofErr w:type="spellStart"/>
      <w:r w:rsidRPr="006E18A0">
        <w:rPr>
          <w:rFonts w:ascii="Segoe UI" w:hAnsi="Segoe UI" w:cs="Segoe UI"/>
          <w:sz w:val="20"/>
          <w:szCs w:val="20"/>
          <w:lang w:val="en-GB"/>
        </w:rPr>
        <w:t>Gyal</w:t>
      </w:r>
      <w:proofErr w:type="spellEnd"/>
      <w:r w:rsidRPr="006E18A0">
        <w:rPr>
          <w:rFonts w:ascii="Segoe UI" w:hAnsi="Segoe UI" w:cs="Segoe UI"/>
          <w:sz w:val="20"/>
          <w:szCs w:val="20"/>
          <w:lang w:val="en-GB"/>
        </w:rPr>
        <w:t>, Hungary</w:t>
      </w:r>
    </w:p>
    <w:p w14:paraId="5CE450CD" w14:textId="77777777" w:rsidR="007A22F9" w:rsidRPr="006E18A0" w:rsidRDefault="007A22F9" w:rsidP="007A22F9">
      <w:pPr>
        <w:pStyle w:val="Bezodstpw"/>
        <w:numPr>
          <w:ilvl w:val="0"/>
          <w:numId w:val="38"/>
        </w:numPr>
        <w:spacing w:line="22" w:lineRule="atLeast"/>
        <w:rPr>
          <w:rFonts w:ascii="Segoe UI" w:hAnsi="Segoe UI" w:cs="Segoe UI"/>
          <w:sz w:val="20"/>
          <w:szCs w:val="20"/>
          <w:lang w:val="en-GB"/>
        </w:rPr>
      </w:pPr>
      <w:r w:rsidRPr="006E18A0">
        <w:rPr>
          <w:rFonts w:ascii="Segoe UI" w:hAnsi="Segoe UI" w:cs="Segoe UI"/>
          <w:sz w:val="20"/>
          <w:szCs w:val="20"/>
          <w:lang w:val="en-GB"/>
        </w:rPr>
        <w:t>13,</w:t>
      </w:r>
      <w:r w:rsidR="004F4E8B" w:rsidRPr="006E18A0">
        <w:rPr>
          <w:rFonts w:ascii="Segoe UI" w:hAnsi="Segoe UI" w:cs="Segoe UI"/>
          <w:sz w:val="20"/>
          <w:szCs w:val="20"/>
          <w:lang w:val="en-GB"/>
        </w:rPr>
        <w:t>2</w:t>
      </w:r>
      <w:r w:rsidR="004F4E8B">
        <w:rPr>
          <w:rFonts w:ascii="Segoe UI" w:hAnsi="Segoe UI" w:cs="Segoe UI"/>
          <w:sz w:val="20"/>
          <w:szCs w:val="20"/>
          <w:lang w:val="en-GB"/>
        </w:rPr>
        <w:t>00</w:t>
      </w:r>
      <w:r w:rsidR="004F4E8B" w:rsidRPr="006E18A0">
        <w:rPr>
          <w:rFonts w:ascii="Segoe UI" w:hAnsi="Segoe UI" w:cs="Segoe UI"/>
          <w:sz w:val="20"/>
          <w:szCs w:val="20"/>
          <w:lang w:val="en-GB"/>
        </w:rPr>
        <w:t xml:space="preserve"> </w:t>
      </w:r>
      <w:r w:rsidRPr="006E18A0">
        <w:rPr>
          <w:rFonts w:ascii="Segoe UI" w:hAnsi="Segoe UI" w:cs="Segoe UI"/>
          <w:sz w:val="20"/>
          <w:szCs w:val="20"/>
          <w:lang w:val="en-GB"/>
        </w:rPr>
        <w:t>square metres with PST CLC in Prague-</w:t>
      </w:r>
      <w:proofErr w:type="spellStart"/>
      <w:r w:rsidRPr="006E18A0">
        <w:rPr>
          <w:rFonts w:ascii="Segoe UI" w:hAnsi="Segoe UI" w:cs="Segoe UI"/>
          <w:sz w:val="20"/>
          <w:szCs w:val="20"/>
          <w:lang w:val="en-GB"/>
        </w:rPr>
        <w:t>Uzice</w:t>
      </w:r>
      <w:proofErr w:type="spellEnd"/>
      <w:r w:rsidRPr="006E18A0">
        <w:rPr>
          <w:rFonts w:ascii="Segoe UI" w:hAnsi="Segoe UI" w:cs="Segoe UI"/>
          <w:sz w:val="20"/>
          <w:szCs w:val="20"/>
          <w:lang w:val="en-GB"/>
        </w:rPr>
        <w:t>, Czech Republic</w:t>
      </w:r>
    </w:p>
    <w:p w14:paraId="3DFCB485" w14:textId="77777777" w:rsidR="007A22F9" w:rsidRPr="006E18A0" w:rsidRDefault="007A22F9" w:rsidP="0067502B">
      <w:pPr>
        <w:pStyle w:val="Bezodstpw"/>
        <w:spacing w:line="22" w:lineRule="atLeast"/>
        <w:rPr>
          <w:rFonts w:ascii="Segoe UI" w:hAnsi="Segoe UI" w:cs="Segoe UI"/>
          <w:sz w:val="20"/>
          <w:szCs w:val="20"/>
          <w:lang w:val="en-GB"/>
        </w:rPr>
      </w:pPr>
    </w:p>
    <w:p w14:paraId="22A6294F" w14:textId="3C04767E" w:rsidR="00364582" w:rsidRPr="006E18A0" w:rsidRDefault="0067502B" w:rsidP="0067502B">
      <w:pPr>
        <w:pStyle w:val="Bezodstpw"/>
        <w:spacing w:line="22" w:lineRule="atLeast"/>
        <w:rPr>
          <w:rFonts w:ascii="Segoe UI" w:hAnsi="Segoe UI" w:cs="Segoe UI"/>
          <w:sz w:val="20"/>
          <w:szCs w:val="20"/>
          <w:lang w:val="en-GB"/>
        </w:rPr>
      </w:pPr>
      <w:r w:rsidRPr="006E18A0">
        <w:rPr>
          <w:rFonts w:ascii="Segoe UI" w:hAnsi="Segoe UI" w:cs="Segoe UI"/>
          <w:sz w:val="20"/>
          <w:szCs w:val="20"/>
          <w:lang w:val="en-GB"/>
        </w:rPr>
        <w:t xml:space="preserve">Notable </w:t>
      </w:r>
      <w:r w:rsidR="002F747F">
        <w:rPr>
          <w:rFonts w:ascii="Segoe UI" w:hAnsi="Segoe UI" w:cs="Segoe UI"/>
          <w:sz w:val="20"/>
          <w:szCs w:val="20"/>
          <w:lang w:val="en-GB"/>
        </w:rPr>
        <w:t xml:space="preserve">lease </w:t>
      </w:r>
      <w:r w:rsidRPr="006E18A0">
        <w:rPr>
          <w:rFonts w:ascii="Segoe UI" w:hAnsi="Segoe UI" w:cs="Segoe UI"/>
          <w:sz w:val="20"/>
          <w:szCs w:val="20"/>
          <w:lang w:val="en-GB"/>
        </w:rPr>
        <w:t xml:space="preserve">renewals included:  </w:t>
      </w:r>
    </w:p>
    <w:p w14:paraId="5B8B911E" w14:textId="77777777" w:rsidR="007A22F9" w:rsidRPr="006E18A0" w:rsidRDefault="007A22F9" w:rsidP="006E18A0">
      <w:pPr>
        <w:pStyle w:val="Bezodstpw"/>
        <w:numPr>
          <w:ilvl w:val="0"/>
          <w:numId w:val="39"/>
        </w:numPr>
        <w:spacing w:line="22" w:lineRule="atLeast"/>
        <w:rPr>
          <w:rFonts w:ascii="Segoe UI" w:hAnsi="Segoe UI" w:cs="Segoe UI"/>
          <w:sz w:val="20"/>
          <w:szCs w:val="20"/>
          <w:lang w:val="en-GB"/>
        </w:rPr>
      </w:pPr>
      <w:r w:rsidRPr="006E18A0">
        <w:rPr>
          <w:rFonts w:ascii="Segoe UI" w:hAnsi="Segoe UI" w:cs="Segoe UI"/>
          <w:sz w:val="20"/>
          <w:szCs w:val="20"/>
          <w:lang w:val="en-GB"/>
        </w:rPr>
        <w:t>37,</w:t>
      </w:r>
      <w:r w:rsidR="004F4E8B" w:rsidRPr="006E18A0">
        <w:rPr>
          <w:rFonts w:ascii="Segoe UI" w:hAnsi="Segoe UI" w:cs="Segoe UI"/>
          <w:sz w:val="20"/>
          <w:szCs w:val="20"/>
          <w:lang w:val="en-GB"/>
        </w:rPr>
        <w:t>5</w:t>
      </w:r>
      <w:r w:rsidR="004F4E8B">
        <w:rPr>
          <w:rFonts w:ascii="Segoe UI" w:hAnsi="Segoe UI" w:cs="Segoe UI"/>
          <w:sz w:val="20"/>
          <w:szCs w:val="20"/>
          <w:lang w:val="en-GB"/>
        </w:rPr>
        <w:t>00</w:t>
      </w:r>
      <w:r w:rsidR="004F4E8B" w:rsidRPr="006E18A0">
        <w:rPr>
          <w:rFonts w:ascii="Segoe UI" w:hAnsi="Segoe UI" w:cs="Segoe UI"/>
          <w:sz w:val="20"/>
          <w:szCs w:val="20"/>
          <w:lang w:val="en-GB"/>
        </w:rPr>
        <w:t xml:space="preserve"> </w:t>
      </w:r>
      <w:r w:rsidRPr="006E18A0">
        <w:rPr>
          <w:rFonts w:ascii="Segoe UI" w:hAnsi="Segoe UI" w:cs="Segoe UI"/>
          <w:sz w:val="20"/>
          <w:szCs w:val="20"/>
          <w:lang w:val="en-GB"/>
        </w:rPr>
        <w:t xml:space="preserve">square metres with </w:t>
      </w:r>
      <w:proofErr w:type="spellStart"/>
      <w:r w:rsidRPr="006E18A0">
        <w:rPr>
          <w:rFonts w:ascii="Segoe UI" w:hAnsi="Segoe UI" w:cs="Segoe UI"/>
          <w:sz w:val="20"/>
          <w:szCs w:val="20"/>
          <w:lang w:val="en-GB"/>
        </w:rPr>
        <w:t>Auchan</w:t>
      </w:r>
      <w:proofErr w:type="spellEnd"/>
      <w:r w:rsidRPr="006E18A0">
        <w:rPr>
          <w:rFonts w:ascii="Segoe UI" w:hAnsi="Segoe UI" w:cs="Segoe UI"/>
          <w:sz w:val="20"/>
          <w:szCs w:val="20"/>
          <w:lang w:val="en-GB"/>
        </w:rPr>
        <w:t xml:space="preserve">, </w:t>
      </w:r>
      <w:r w:rsidR="006E18A0" w:rsidRPr="006E18A0">
        <w:rPr>
          <w:rFonts w:ascii="Segoe UI" w:hAnsi="Segoe UI" w:cs="Segoe UI"/>
          <w:sz w:val="20"/>
          <w:szCs w:val="20"/>
          <w:lang w:val="en-GB"/>
        </w:rPr>
        <w:t xml:space="preserve">in </w:t>
      </w:r>
      <w:r w:rsidRPr="006E18A0">
        <w:rPr>
          <w:rFonts w:ascii="Segoe UI" w:hAnsi="Segoe UI" w:cs="Segoe UI"/>
          <w:sz w:val="20"/>
          <w:szCs w:val="20"/>
          <w:lang w:val="en-GB"/>
        </w:rPr>
        <w:t>Budapest-</w:t>
      </w:r>
      <w:proofErr w:type="spellStart"/>
      <w:r w:rsidRPr="006E18A0">
        <w:rPr>
          <w:rFonts w:ascii="Segoe UI" w:hAnsi="Segoe UI" w:cs="Segoe UI"/>
          <w:sz w:val="20"/>
          <w:szCs w:val="20"/>
          <w:lang w:val="en-GB"/>
        </w:rPr>
        <w:t>Ullo</w:t>
      </w:r>
      <w:proofErr w:type="spellEnd"/>
      <w:r w:rsidR="006E18A0" w:rsidRPr="006E18A0">
        <w:rPr>
          <w:rFonts w:ascii="Segoe UI" w:hAnsi="Segoe UI" w:cs="Segoe UI"/>
          <w:sz w:val="20"/>
          <w:szCs w:val="20"/>
          <w:lang w:val="en-GB"/>
        </w:rPr>
        <w:t>, Hungary</w:t>
      </w:r>
    </w:p>
    <w:p w14:paraId="144B0870" w14:textId="77777777" w:rsidR="007A22F9" w:rsidRPr="006E18A0" w:rsidRDefault="007A22F9" w:rsidP="006E18A0">
      <w:pPr>
        <w:pStyle w:val="Bezodstpw"/>
        <w:numPr>
          <w:ilvl w:val="0"/>
          <w:numId w:val="39"/>
        </w:numPr>
        <w:spacing w:line="22" w:lineRule="atLeast"/>
        <w:rPr>
          <w:rFonts w:ascii="Segoe UI" w:hAnsi="Segoe UI" w:cs="Segoe UI"/>
          <w:sz w:val="20"/>
          <w:szCs w:val="20"/>
          <w:lang w:val="en-GB"/>
        </w:rPr>
      </w:pPr>
      <w:r w:rsidRPr="006E18A0">
        <w:rPr>
          <w:rFonts w:ascii="Segoe UI" w:hAnsi="Segoe UI" w:cs="Segoe UI"/>
          <w:sz w:val="20"/>
          <w:szCs w:val="20"/>
          <w:lang w:val="en-GB"/>
        </w:rPr>
        <w:t>36,</w:t>
      </w:r>
      <w:r w:rsidR="004F4E8B">
        <w:rPr>
          <w:rFonts w:ascii="Segoe UI" w:hAnsi="Segoe UI" w:cs="Segoe UI"/>
          <w:sz w:val="20"/>
          <w:szCs w:val="20"/>
          <w:lang w:val="en-GB"/>
        </w:rPr>
        <w:t>900</w:t>
      </w:r>
      <w:r w:rsidR="004F4E8B" w:rsidRPr="006E18A0">
        <w:rPr>
          <w:rFonts w:ascii="Segoe UI" w:hAnsi="Segoe UI" w:cs="Segoe UI"/>
          <w:sz w:val="20"/>
          <w:szCs w:val="20"/>
          <w:lang w:val="en-GB"/>
        </w:rPr>
        <w:t xml:space="preserve"> </w:t>
      </w:r>
      <w:r w:rsidRPr="006E18A0">
        <w:rPr>
          <w:rFonts w:ascii="Segoe UI" w:hAnsi="Segoe UI" w:cs="Segoe UI"/>
          <w:sz w:val="20"/>
          <w:szCs w:val="20"/>
          <w:lang w:val="en-GB"/>
        </w:rPr>
        <w:t>square metres with Moto-</w:t>
      </w:r>
      <w:proofErr w:type="spellStart"/>
      <w:r w:rsidRPr="006E18A0">
        <w:rPr>
          <w:rFonts w:ascii="Segoe UI" w:hAnsi="Segoe UI" w:cs="Segoe UI"/>
          <w:sz w:val="20"/>
          <w:szCs w:val="20"/>
          <w:lang w:val="en-GB"/>
        </w:rPr>
        <w:t>Profil</w:t>
      </w:r>
      <w:proofErr w:type="spellEnd"/>
      <w:r w:rsidR="006E18A0" w:rsidRPr="006E18A0">
        <w:rPr>
          <w:rFonts w:ascii="Segoe UI" w:hAnsi="Segoe UI" w:cs="Segoe UI"/>
          <w:sz w:val="20"/>
          <w:szCs w:val="20"/>
          <w:lang w:val="en-GB"/>
        </w:rPr>
        <w:t xml:space="preserve"> in Chorzow</w:t>
      </w:r>
      <w:r w:rsidRPr="006E18A0">
        <w:rPr>
          <w:rFonts w:ascii="Segoe UI" w:hAnsi="Segoe UI" w:cs="Segoe UI"/>
          <w:sz w:val="20"/>
          <w:szCs w:val="20"/>
          <w:lang w:val="en-GB"/>
        </w:rPr>
        <w:t>, Poland</w:t>
      </w:r>
    </w:p>
    <w:p w14:paraId="1D8F70AE" w14:textId="77777777" w:rsidR="007A22F9" w:rsidRPr="006E18A0" w:rsidRDefault="007A22F9" w:rsidP="006E18A0">
      <w:pPr>
        <w:pStyle w:val="Bezodstpw"/>
        <w:numPr>
          <w:ilvl w:val="0"/>
          <w:numId w:val="39"/>
        </w:numPr>
        <w:spacing w:line="22" w:lineRule="atLeast"/>
        <w:rPr>
          <w:rFonts w:ascii="Segoe UI" w:hAnsi="Segoe UI" w:cs="Segoe UI"/>
          <w:sz w:val="20"/>
          <w:szCs w:val="20"/>
          <w:lang w:val="en-GB"/>
        </w:rPr>
      </w:pPr>
      <w:r w:rsidRPr="006E18A0">
        <w:rPr>
          <w:rFonts w:ascii="Segoe UI" w:hAnsi="Segoe UI" w:cs="Segoe UI"/>
          <w:sz w:val="20"/>
          <w:szCs w:val="20"/>
          <w:lang w:val="en-GB"/>
        </w:rPr>
        <w:t>27,60</w:t>
      </w:r>
      <w:r w:rsidR="004F4E8B">
        <w:rPr>
          <w:rFonts w:ascii="Segoe UI" w:hAnsi="Segoe UI" w:cs="Segoe UI"/>
          <w:sz w:val="20"/>
          <w:szCs w:val="20"/>
          <w:lang w:val="en-GB"/>
        </w:rPr>
        <w:t>0</w:t>
      </w:r>
      <w:r w:rsidRPr="006E18A0">
        <w:rPr>
          <w:rFonts w:ascii="Segoe UI" w:hAnsi="Segoe UI" w:cs="Segoe UI"/>
          <w:sz w:val="20"/>
          <w:szCs w:val="20"/>
          <w:lang w:val="en-GB"/>
        </w:rPr>
        <w:t xml:space="preserve"> square metres with NAY in Bratislava, Slovakia</w:t>
      </w:r>
    </w:p>
    <w:p w14:paraId="22E27B56" w14:textId="3C443D92" w:rsidR="007A22F9" w:rsidRPr="006E18A0" w:rsidRDefault="008202D6" w:rsidP="006E18A0">
      <w:pPr>
        <w:pStyle w:val="Bezodstpw"/>
        <w:numPr>
          <w:ilvl w:val="0"/>
          <w:numId w:val="39"/>
        </w:numPr>
        <w:spacing w:line="22" w:lineRule="atLeast"/>
        <w:rPr>
          <w:rFonts w:ascii="Segoe UI" w:hAnsi="Segoe UI" w:cs="Segoe UI"/>
          <w:sz w:val="20"/>
          <w:szCs w:val="20"/>
          <w:lang w:val="en-GB"/>
        </w:rPr>
      </w:pPr>
      <w:r>
        <w:rPr>
          <w:rFonts w:ascii="Segoe UI" w:hAnsi="Segoe UI" w:cs="Segoe UI"/>
          <w:sz w:val="20"/>
          <w:szCs w:val="20"/>
          <w:lang w:val="en-GB"/>
        </w:rPr>
        <w:t>13,700</w:t>
      </w:r>
      <w:r w:rsidR="004F4E8B" w:rsidRPr="006E18A0">
        <w:rPr>
          <w:rFonts w:ascii="Segoe UI" w:hAnsi="Segoe UI" w:cs="Segoe UI"/>
          <w:sz w:val="20"/>
          <w:szCs w:val="20"/>
          <w:lang w:val="en-GB"/>
        </w:rPr>
        <w:t xml:space="preserve"> </w:t>
      </w:r>
      <w:r w:rsidR="007A22F9" w:rsidRPr="006E18A0">
        <w:rPr>
          <w:rFonts w:ascii="Segoe UI" w:hAnsi="Segoe UI" w:cs="Segoe UI"/>
          <w:sz w:val="20"/>
          <w:szCs w:val="20"/>
          <w:lang w:val="en-GB"/>
        </w:rPr>
        <w:t xml:space="preserve">square metres with </w:t>
      </w:r>
      <w:proofErr w:type="spellStart"/>
      <w:r>
        <w:rPr>
          <w:rFonts w:ascii="Segoe UI" w:hAnsi="Segoe UI" w:cs="Segoe UI"/>
          <w:sz w:val="20"/>
          <w:szCs w:val="20"/>
          <w:lang w:val="en-GB"/>
        </w:rPr>
        <w:t>L’Oreal</w:t>
      </w:r>
      <w:proofErr w:type="spellEnd"/>
      <w:r w:rsidRPr="006E18A0">
        <w:rPr>
          <w:rFonts w:ascii="Segoe UI" w:hAnsi="Segoe UI" w:cs="Segoe UI"/>
          <w:sz w:val="20"/>
          <w:szCs w:val="20"/>
          <w:lang w:val="en-GB"/>
        </w:rPr>
        <w:t xml:space="preserve"> </w:t>
      </w:r>
      <w:r w:rsidR="006E18A0" w:rsidRPr="006E18A0">
        <w:rPr>
          <w:rFonts w:ascii="Segoe UI" w:hAnsi="Segoe UI" w:cs="Segoe UI"/>
          <w:sz w:val="20"/>
          <w:szCs w:val="20"/>
          <w:lang w:val="en-GB"/>
        </w:rPr>
        <w:t xml:space="preserve">in Prague </w:t>
      </w:r>
      <w:r>
        <w:rPr>
          <w:rFonts w:ascii="Segoe UI" w:hAnsi="Segoe UI" w:cs="Segoe UI"/>
          <w:sz w:val="20"/>
          <w:szCs w:val="20"/>
          <w:lang w:val="en-GB"/>
        </w:rPr>
        <w:t>East</w:t>
      </w:r>
      <w:r w:rsidR="007A22F9" w:rsidRPr="006E18A0">
        <w:rPr>
          <w:rFonts w:ascii="Segoe UI" w:hAnsi="Segoe UI" w:cs="Segoe UI"/>
          <w:sz w:val="20"/>
          <w:szCs w:val="20"/>
          <w:lang w:val="en-GB"/>
        </w:rPr>
        <w:t>, Czech Republic</w:t>
      </w:r>
    </w:p>
    <w:p w14:paraId="65A24797" w14:textId="77777777" w:rsidR="00364582" w:rsidRPr="00A91C21" w:rsidRDefault="00364582" w:rsidP="0067502B">
      <w:pPr>
        <w:pStyle w:val="Bezodstpw"/>
        <w:spacing w:line="22" w:lineRule="atLeast"/>
        <w:rPr>
          <w:rFonts w:ascii="Segoe UI" w:hAnsi="Segoe UI" w:cs="Segoe UI"/>
          <w:sz w:val="20"/>
          <w:szCs w:val="20"/>
          <w:lang w:val="en-GB"/>
        </w:rPr>
      </w:pPr>
    </w:p>
    <w:p w14:paraId="1DA15249" w14:textId="2C8F4ECF" w:rsidR="0035029E" w:rsidRPr="00A91C21" w:rsidRDefault="0035029E" w:rsidP="0067502B">
      <w:pPr>
        <w:pStyle w:val="Bezodstpw"/>
        <w:spacing w:line="22" w:lineRule="atLeast"/>
        <w:rPr>
          <w:rFonts w:ascii="Segoe UI" w:hAnsi="Segoe UI" w:cs="Segoe UI"/>
          <w:sz w:val="20"/>
          <w:szCs w:val="20"/>
          <w:lang w:val="en-GB"/>
        </w:rPr>
      </w:pPr>
      <w:r w:rsidRPr="00A91C21">
        <w:rPr>
          <w:rFonts w:ascii="Segoe UI" w:hAnsi="Segoe UI" w:cs="Segoe UI"/>
          <w:sz w:val="20"/>
          <w:szCs w:val="20"/>
          <w:lang w:val="en-GB"/>
        </w:rPr>
        <w:t>“</w:t>
      </w:r>
      <w:r w:rsidR="007837D2" w:rsidRPr="00A91C21">
        <w:rPr>
          <w:rFonts w:ascii="Segoe UI" w:hAnsi="Segoe UI" w:cs="Segoe UI"/>
          <w:sz w:val="20"/>
          <w:szCs w:val="20"/>
          <w:lang w:val="en-GB"/>
        </w:rPr>
        <w:t xml:space="preserve">It was fitting that Prologis </w:t>
      </w:r>
      <w:r w:rsidR="004973E2" w:rsidRPr="00A91C21">
        <w:rPr>
          <w:rFonts w:ascii="Segoe UI" w:hAnsi="Segoe UI" w:cs="Segoe UI"/>
          <w:sz w:val="20"/>
          <w:szCs w:val="20"/>
          <w:lang w:val="en-GB"/>
        </w:rPr>
        <w:t>should celebrate</w:t>
      </w:r>
      <w:r w:rsidR="007837D2" w:rsidRPr="00A91C21">
        <w:rPr>
          <w:rFonts w:ascii="Segoe UI" w:hAnsi="Segoe UI" w:cs="Segoe UI"/>
          <w:sz w:val="20"/>
          <w:szCs w:val="20"/>
          <w:lang w:val="en-GB"/>
        </w:rPr>
        <w:t xml:space="preserve"> its 20</w:t>
      </w:r>
      <w:r w:rsidR="007837D2" w:rsidRPr="00A91C21">
        <w:rPr>
          <w:rFonts w:ascii="Segoe UI" w:hAnsi="Segoe UI" w:cs="Segoe UI"/>
          <w:sz w:val="20"/>
          <w:szCs w:val="20"/>
          <w:vertAlign w:val="superscript"/>
          <w:lang w:val="en-GB"/>
        </w:rPr>
        <w:t>th</w:t>
      </w:r>
      <w:r w:rsidR="007837D2" w:rsidRPr="00A91C21">
        <w:rPr>
          <w:rFonts w:ascii="Segoe UI" w:hAnsi="Segoe UI" w:cs="Segoe UI"/>
          <w:sz w:val="20"/>
          <w:szCs w:val="20"/>
          <w:lang w:val="en-GB"/>
        </w:rPr>
        <w:t xml:space="preserve"> anniversary in Europe </w:t>
      </w:r>
      <w:r w:rsidR="004973E2" w:rsidRPr="00A91C21">
        <w:rPr>
          <w:rFonts w:ascii="Segoe UI" w:hAnsi="Segoe UI" w:cs="Segoe UI"/>
          <w:sz w:val="20"/>
          <w:szCs w:val="20"/>
          <w:lang w:val="en-GB"/>
        </w:rPr>
        <w:t>with</w:t>
      </w:r>
      <w:r w:rsidR="007837D2" w:rsidRPr="00A91C21">
        <w:rPr>
          <w:rFonts w:ascii="Segoe UI" w:hAnsi="Segoe UI" w:cs="Segoe UI"/>
          <w:sz w:val="20"/>
          <w:szCs w:val="20"/>
          <w:lang w:val="en-GB"/>
        </w:rPr>
        <w:t xml:space="preserve"> another </w:t>
      </w:r>
      <w:r w:rsidR="00B93D2E">
        <w:rPr>
          <w:rFonts w:ascii="Segoe UI" w:hAnsi="Segoe UI" w:cs="Segoe UI"/>
          <w:sz w:val="20"/>
          <w:szCs w:val="20"/>
          <w:lang w:val="en-GB"/>
        </w:rPr>
        <w:t>strong</w:t>
      </w:r>
      <w:r w:rsidR="007837D2" w:rsidRPr="00A91C21">
        <w:rPr>
          <w:rFonts w:ascii="Segoe UI" w:hAnsi="Segoe UI" w:cs="Segoe UI"/>
          <w:sz w:val="20"/>
          <w:szCs w:val="20"/>
          <w:lang w:val="en-GB"/>
        </w:rPr>
        <w:t xml:space="preserve"> year</w:t>
      </w:r>
      <w:r w:rsidR="004973E2" w:rsidRPr="00A91C21">
        <w:rPr>
          <w:rFonts w:ascii="Segoe UI" w:hAnsi="Segoe UI" w:cs="Segoe UI"/>
          <w:sz w:val="20"/>
          <w:szCs w:val="20"/>
          <w:lang w:val="en-GB"/>
        </w:rPr>
        <w:t xml:space="preserve"> for </w:t>
      </w:r>
      <w:r w:rsidR="00B93D2E">
        <w:rPr>
          <w:rFonts w:ascii="Segoe UI" w:hAnsi="Segoe UI" w:cs="Segoe UI"/>
          <w:sz w:val="20"/>
          <w:szCs w:val="20"/>
          <w:lang w:val="en-GB"/>
        </w:rPr>
        <w:t>our</w:t>
      </w:r>
      <w:r w:rsidR="004973E2" w:rsidRPr="00A91C21">
        <w:rPr>
          <w:rFonts w:ascii="Segoe UI" w:hAnsi="Segoe UI" w:cs="Segoe UI"/>
          <w:sz w:val="20"/>
          <w:szCs w:val="20"/>
          <w:lang w:val="en-GB"/>
        </w:rPr>
        <w:t xml:space="preserve"> business</w:t>
      </w:r>
      <w:r w:rsidRPr="00A91C21">
        <w:rPr>
          <w:rFonts w:ascii="Segoe UI" w:hAnsi="Segoe UI" w:cs="Segoe UI"/>
          <w:sz w:val="20"/>
          <w:szCs w:val="20"/>
          <w:lang w:val="en-GB"/>
        </w:rPr>
        <w:t xml:space="preserve">,” said </w:t>
      </w:r>
      <w:r w:rsidRPr="00A91C21">
        <w:rPr>
          <w:rFonts w:ascii="Segoe UI" w:hAnsi="Segoe UI" w:cs="Segoe UI"/>
          <w:bCs/>
          <w:sz w:val="20"/>
          <w:szCs w:val="20"/>
          <w:lang w:val="en-GB"/>
        </w:rPr>
        <w:t xml:space="preserve">Martin </w:t>
      </w:r>
      <w:proofErr w:type="spellStart"/>
      <w:r w:rsidRPr="00A91C21">
        <w:rPr>
          <w:rFonts w:ascii="Segoe UI" w:hAnsi="Segoe UI" w:cs="Segoe UI"/>
          <w:bCs/>
          <w:sz w:val="20"/>
          <w:szCs w:val="20"/>
          <w:lang w:val="en-GB"/>
        </w:rPr>
        <w:t>Polak</w:t>
      </w:r>
      <w:proofErr w:type="spellEnd"/>
      <w:r w:rsidRPr="00A91C21">
        <w:rPr>
          <w:rFonts w:ascii="Segoe UI" w:hAnsi="Segoe UI" w:cs="Segoe UI"/>
          <w:bCs/>
          <w:sz w:val="20"/>
          <w:szCs w:val="20"/>
          <w:lang w:val="en-GB"/>
        </w:rPr>
        <w:t>, senior vice president, regional head, Prologis CEE</w:t>
      </w:r>
      <w:r w:rsidRPr="00A91C21">
        <w:rPr>
          <w:rFonts w:ascii="Segoe UI" w:hAnsi="Segoe UI" w:cs="Segoe UI"/>
          <w:sz w:val="20"/>
          <w:szCs w:val="20"/>
          <w:lang w:val="en-GB"/>
        </w:rPr>
        <w:t xml:space="preserve">. “Occupancy </w:t>
      </w:r>
      <w:r w:rsidR="00F70D42" w:rsidRPr="00A91C21">
        <w:rPr>
          <w:rFonts w:ascii="Segoe UI" w:hAnsi="Segoe UI" w:cs="Segoe UI"/>
          <w:sz w:val="20"/>
          <w:szCs w:val="20"/>
          <w:lang w:val="en-GB"/>
        </w:rPr>
        <w:t>reached</w:t>
      </w:r>
      <w:r w:rsidRPr="00A91C21">
        <w:rPr>
          <w:rFonts w:ascii="Segoe UI" w:hAnsi="Segoe UI" w:cs="Segoe UI"/>
          <w:sz w:val="20"/>
          <w:szCs w:val="20"/>
          <w:lang w:val="en-GB"/>
        </w:rPr>
        <w:t xml:space="preserve"> </w:t>
      </w:r>
      <w:r w:rsidR="00F70D42" w:rsidRPr="00A91C21">
        <w:rPr>
          <w:rFonts w:ascii="Segoe UI" w:hAnsi="Segoe UI" w:cs="Segoe UI"/>
          <w:sz w:val="20"/>
          <w:szCs w:val="20"/>
          <w:lang w:val="en-GB"/>
        </w:rPr>
        <w:t xml:space="preserve">a record </w:t>
      </w:r>
      <w:r w:rsidR="004F4E8B">
        <w:rPr>
          <w:rFonts w:ascii="Segoe UI" w:hAnsi="Segoe UI" w:cs="Segoe UI"/>
          <w:sz w:val="20"/>
          <w:szCs w:val="20"/>
          <w:lang w:val="en-GB"/>
        </w:rPr>
        <w:t>97.4</w:t>
      </w:r>
      <w:r w:rsidR="00F70D42" w:rsidRPr="00A91C21">
        <w:rPr>
          <w:rFonts w:ascii="Segoe UI" w:hAnsi="Segoe UI" w:cs="Segoe UI"/>
          <w:sz w:val="20"/>
          <w:szCs w:val="20"/>
          <w:lang w:val="en-GB"/>
        </w:rPr>
        <w:t xml:space="preserve"> percent as </w:t>
      </w:r>
      <w:r w:rsidRPr="00A91C21">
        <w:rPr>
          <w:rFonts w:ascii="Segoe UI" w:hAnsi="Segoe UI" w:cs="Segoe UI"/>
          <w:sz w:val="20"/>
          <w:szCs w:val="20"/>
          <w:lang w:val="en-GB"/>
        </w:rPr>
        <w:t xml:space="preserve">the volume of lease </w:t>
      </w:r>
      <w:r w:rsidR="00B338FE" w:rsidRPr="00A91C21">
        <w:rPr>
          <w:rFonts w:ascii="Segoe UI" w:hAnsi="Segoe UI" w:cs="Segoe UI"/>
          <w:sz w:val="20"/>
          <w:szCs w:val="20"/>
          <w:lang w:val="en-GB"/>
        </w:rPr>
        <w:t xml:space="preserve">renewals </w:t>
      </w:r>
      <w:r w:rsidR="00B338FE" w:rsidRPr="00484B18">
        <w:rPr>
          <w:rFonts w:ascii="Segoe UI" w:hAnsi="Segoe UI" w:cs="Segoe UI"/>
          <w:sz w:val="20"/>
          <w:szCs w:val="20"/>
          <w:lang w:val="en-GB"/>
        </w:rPr>
        <w:t xml:space="preserve">surged </w:t>
      </w:r>
      <w:r w:rsidR="00B93D2E" w:rsidRPr="00484B18">
        <w:rPr>
          <w:rFonts w:ascii="Segoe UI" w:hAnsi="Segoe UI" w:cs="Segoe UI"/>
          <w:sz w:val="20"/>
          <w:szCs w:val="20"/>
          <w:lang w:val="en-GB"/>
        </w:rPr>
        <w:t xml:space="preserve">by </w:t>
      </w:r>
      <w:r w:rsidR="00484B18" w:rsidRPr="00484B18">
        <w:rPr>
          <w:rFonts w:ascii="Segoe UI" w:hAnsi="Segoe UI" w:cs="Segoe UI"/>
          <w:sz w:val="20"/>
          <w:szCs w:val="20"/>
          <w:lang w:val="en-GB"/>
        </w:rPr>
        <w:t>1</w:t>
      </w:r>
      <w:r w:rsidR="00484B18" w:rsidRPr="00183122">
        <w:rPr>
          <w:rFonts w:ascii="Segoe UI" w:hAnsi="Segoe UI" w:cs="Segoe UI"/>
          <w:sz w:val="20"/>
          <w:szCs w:val="20"/>
          <w:lang w:val="en-GB"/>
        </w:rPr>
        <w:t>1 percent</w:t>
      </w:r>
      <w:r w:rsidR="00B93D2E" w:rsidRPr="00B04CAD">
        <w:rPr>
          <w:rFonts w:ascii="Segoe UI" w:hAnsi="Segoe UI" w:cs="Segoe UI"/>
          <w:sz w:val="20"/>
          <w:szCs w:val="20"/>
          <w:lang w:val="en-GB"/>
        </w:rPr>
        <w:t xml:space="preserve"> </w:t>
      </w:r>
      <w:r w:rsidR="00B338FE" w:rsidRPr="00B04CAD">
        <w:rPr>
          <w:rFonts w:ascii="Segoe UI" w:hAnsi="Segoe UI" w:cs="Segoe UI"/>
          <w:sz w:val="20"/>
          <w:szCs w:val="20"/>
          <w:lang w:val="en-GB"/>
        </w:rPr>
        <w:t>above 1</w:t>
      </w:r>
      <w:r w:rsidR="00B338FE" w:rsidRPr="00A91C21">
        <w:rPr>
          <w:rFonts w:ascii="Segoe UI" w:hAnsi="Segoe UI" w:cs="Segoe UI"/>
          <w:sz w:val="20"/>
          <w:szCs w:val="20"/>
          <w:lang w:val="en-GB"/>
        </w:rPr>
        <w:t xml:space="preserve"> million square metres – a </w:t>
      </w:r>
      <w:r w:rsidR="00C038F7">
        <w:rPr>
          <w:rFonts w:ascii="Segoe UI" w:hAnsi="Segoe UI" w:cs="Segoe UI"/>
          <w:sz w:val="20"/>
          <w:szCs w:val="20"/>
          <w:lang w:val="en-GB"/>
        </w:rPr>
        <w:t>distinct</w:t>
      </w:r>
      <w:r w:rsidR="00C038F7" w:rsidRPr="00A91C21">
        <w:rPr>
          <w:rFonts w:ascii="Segoe UI" w:hAnsi="Segoe UI" w:cs="Segoe UI"/>
          <w:sz w:val="20"/>
          <w:szCs w:val="20"/>
          <w:lang w:val="en-GB"/>
        </w:rPr>
        <w:t xml:space="preserve"> </w:t>
      </w:r>
      <w:r w:rsidR="00B338FE" w:rsidRPr="00A91C21">
        <w:rPr>
          <w:rFonts w:ascii="Segoe UI" w:hAnsi="Segoe UI" w:cs="Segoe UI"/>
          <w:sz w:val="20"/>
          <w:szCs w:val="20"/>
          <w:lang w:val="en-GB"/>
        </w:rPr>
        <w:t xml:space="preserve">sign that our customers value </w:t>
      </w:r>
      <w:r w:rsidR="00B93D2E">
        <w:rPr>
          <w:rFonts w:ascii="Segoe UI" w:hAnsi="Segoe UI" w:cs="Segoe UI"/>
          <w:sz w:val="20"/>
          <w:szCs w:val="20"/>
          <w:lang w:val="en-GB"/>
        </w:rPr>
        <w:t>our well-located,</w:t>
      </w:r>
      <w:r w:rsidR="00C038F7">
        <w:rPr>
          <w:rFonts w:ascii="Segoe UI" w:hAnsi="Segoe UI" w:cs="Segoe UI"/>
          <w:sz w:val="20"/>
          <w:szCs w:val="20"/>
          <w:lang w:val="en-GB"/>
        </w:rPr>
        <w:t xml:space="preserve"> </w:t>
      </w:r>
      <w:r w:rsidR="001A70FD" w:rsidRPr="00A91C21">
        <w:rPr>
          <w:rFonts w:ascii="Segoe UI" w:hAnsi="Segoe UI" w:cs="Segoe UI"/>
          <w:sz w:val="20"/>
          <w:szCs w:val="20"/>
          <w:lang w:val="en-GB"/>
        </w:rPr>
        <w:t>high-quality</w:t>
      </w:r>
      <w:r w:rsidR="003A7D2B" w:rsidRPr="00A91C21">
        <w:rPr>
          <w:rFonts w:ascii="Segoe UI" w:hAnsi="Segoe UI" w:cs="Segoe UI"/>
          <w:sz w:val="20"/>
          <w:szCs w:val="20"/>
          <w:lang w:val="en-GB"/>
        </w:rPr>
        <w:t xml:space="preserve"> facilities </w:t>
      </w:r>
      <w:r w:rsidR="00C038F7">
        <w:rPr>
          <w:rFonts w:ascii="Segoe UI" w:hAnsi="Segoe UI" w:cs="Segoe UI"/>
          <w:sz w:val="20"/>
          <w:szCs w:val="20"/>
          <w:lang w:val="en-GB"/>
        </w:rPr>
        <w:t>and</w:t>
      </w:r>
      <w:r w:rsidR="003A7D2B" w:rsidRPr="00A91C21">
        <w:rPr>
          <w:rFonts w:ascii="Segoe UI" w:hAnsi="Segoe UI" w:cs="Segoe UI"/>
          <w:sz w:val="20"/>
          <w:szCs w:val="20"/>
          <w:lang w:val="en-GB"/>
        </w:rPr>
        <w:t xml:space="preserve"> </w:t>
      </w:r>
      <w:r w:rsidR="001A70FD" w:rsidRPr="00A91C21">
        <w:rPr>
          <w:rFonts w:ascii="Segoe UI" w:hAnsi="Segoe UI" w:cs="Segoe UI"/>
          <w:sz w:val="20"/>
          <w:szCs w:val="20"/>
          <w:lang w:val="en-GB"/>
        </w:rPr>
        <w:t>superior</w:t>
      </w:r>
      <w:r w:rsidR="003A7D2B" w:rsidRPr="00A91C21">
        <w:rPr>
          <w:rFonts w:ascii="Segoe UI" w:hAnsi="Segoe UI" w:cs="Segoe UI"/>
          <w:sz w:val="20"/>
          <w:szCs w:val="20"/>
          <w:lang w:val="en-GB"/>
        </w:rPr>
        <w:t xml:space="preserve"> property management services</w:t>
      </w:r>
      <w:r w:rsidRPr="00A91C21">
        <w:rPr>
          <w:rFonts w:ascii="Segoe UI" w:hAnsi="Segoe UI" w:cs="Segoe UI"/>
          <w:sz w:val="20"/>
          <w:szCs w:val="20"/>
          <w:lang w:val="en-GB"/>
        </w:rPr>
        <w:t>.” </w:t>
      </w:r>
    </w:p>
    <w:p w14:paraId="50DE799C" w14:textId="77777777" w:rsidR="00922D1A" w:rsidRDefault="00922D1A" w:rsidP="0067502B">
      <w:pPr>
        <w:pStyle w:val="Bezodstpw"/>
        <w:spacing w:line="22" w:lineRule="atLeast"/>
        <w:rPr>
          <w:rFonts w:ascii="Segoe UI Semibold" w:hAnsi="Segoe UI Semibold" w:cs="Segoe UI Semibold"/>
          <w:bCs/>
          <w:sz w:val="20"/>
          <w:szCs w:val="20"/>
          <w:lang w:val="en-GB"/>
        </w:rPr>
      </w:pPr>
    </w:p>
    <w:p w14:paraId="01EC2D44" w14:textId="77777777" w:rsidR="008842FC" w:rsidRDefault="008842FC" w:rsidP="0067502B">
      <w:pPr>
        <w:pStyle w:val="Bezodstpw"/>
        <w:spacing w:line="22" w:lineRule="atLeast"/>
        <w:rPr>
          <w:rFonts w:ascii="Segoe UI Semibold" w:hAnsi="Segoe UI Semibold" w:cs="Segoe UI Semibold"/>
          <w:bCs/>
          <w:sz w:val="20"/>
          <w:szCs w:val="20"/>
          <w:lang w:val="en-GB"/>
        </w:rPr>
      </w:pPr>
    </w:p>
    <w:p w14:paraId="5C914A24" w14:textId="77777777" w:rsidR="008842FC" w:rsidRDefault="008842FC" w:rsidP="0067502B">
      <w:pPr>
        <w:pStyle w:val="Bezodstpw"/>
        <w:spacing w:line="22" w:lineRule="atLeast"/>
        <w:rPr>
          <w:rFonts w:ascii="Segoe UI Semibold" w:hAnsi="Segoe UI Semibold" w:cs="Segoe UI Semibold"/>
          <w:bCs/>
          <w:sz w:val="20"/>
          <w:szCs w:val="20"/>
          <w:lang w:val="en-GB"/>
        </w:rPr>
      </w:pPr>
    </w:p>
    <w:p w14:paraId="4CD62903" w14:textId="77777777" w:rsidR="003A7D2B" w:rsidRPr="00A91C21" w:rsidRDefault="003A7D2B" w:rsidP="0067502B">
      <w:pPr>
        <w:pStyle w:val="Bezodstpw"/>
        <w:spacing w:line="22" w:lineRule="atLeast"/>
        <w:rPr>
          <w:rFonts w:ascii="Segoe UI Semibold" w:hAnsi="Segoe UI Semibold" w:cs="Segoe UI Semibold"/>
          <w:sz w:val="20"/>
          <w:szCs w:val="20"/>
          <w:lang w:val="en-GB"/>
        </w:rPr>
      </w:pPr>
      <w:r w:rsidRPr="00A91C21">
        <w:rPr>
          <w:rFonts w:ascii="Segoe UI Semibold" w:hAnsi="Segoe UI Semibold" w:cs="Segoe UI Semibold"/>
          <w:bCs/>
          <w:sz w:val="20"/>
          <w:szCs w:val="20"/>
          <w:lang w:val="en-GB"/>
        </w:rPr>
        <w:lastRenderedPageBreak/>
        <w:t>Investment Activities </w:t>
      </w:r>
    </w:p>
    <w:p w14:paraId="4EF03214" w14:textId="77F63504" w:rsidR="00C60600" w:rsidRPr="00A91C21" w:rsidRDefault="003A7D2B" w:rsidP="00C60600">
      <w:pPr>
        <w:pStyle w:val="Bezodstpw"/>
        <w:spacing w:line="22" w:lineRule="atLeast"/>
        <w:rPr>
          <w:rFonts w:ascii="Segoe UI" w:hAnsi="Segoe UI" w:cs="Segoe UI"/>
          <w:sz w:val="20"/>
          <w:szCs w:val="20"/>
          <w:lang w:val="en-GB"/>
        </w:rPr>
      </w:pPr>
      <w:r w:rsidRPr="0092444B">
        <w:rPr>
          <w:rFonts w:ascii="Segoe UI" w:hAnsi="Segoe UI" w:cs="Segoe UI"/>
          <w:sz w:val="20"/>
          <w:szCs w:val="20"/>
          <w:lang w:val="en-GB"/>
        </w:rPr>
        <w:t>In 2017, Prologis</w:t>
      </w:r>
      <w:r w:rsidR="00E846AC">
        <w:rPr>
          <w:rFonts w:ascii="Segoe UI" w:hAnsi="Segoe UI" w:cs="Segoe UI"/>
          <w:sz w:val="20"/>
          <w:szCs w:val="20"/>
          <w:lang w:val="en-GB"/>
        </w:rPr>
        <w:t xml:space="preserve"> </w:t>
      </w:r>
      <w:r w:rsidRPr="0092444B">
        <w:rPr>
          <w:rFonts w:ascii="Segoe UI" w:hAnsi="Segoe UI" w:cs="Segoe UI"/>
          <w:sz w:val="20"/>
          <w:szCs w:val="20"/>
          <w:lang w:val="en-GB"/>
        </w:rPr>
        <w:t xml:space="preserve">began construction of </w:t>
      </w:r>
      <w:r w:rsidR="004F4E8B">
        <w:rPr>
          <w:rFonts w:ascii="Segoe UI" w:hAnsi="Segoe UI" w:cs="Segoe UI"/>
          <w:sz w:val="20"/>
          <w:szCs w:val="20"/>
          <w:lang w:val="en-GB"/>
        </w:rPr>
        <w:t>nine</w:t>
      </w:r>
      <w:r w:rsidR="004F4E8B" w:rsidRPr="0092444B">
        <w:rPr>
          <w:rFonts w:ascii="Segoe UI" w:hAnsi="Segoe UI" w:cs="Segoe UI"/>
          <w:sz w:val="20"/>
          <w:szCs w:val="20"/>
          <w:lang w:val="en-GB"/>
        </w:rPr>
        <w:t xml:space="preserve"> </w:t>
      </w:r>
      <w:r w:rsidRPr="0092444B">
        <w:rPr>
          <w:rFonts w:ascii="Segoe UI" w:hAnsi="Segoe UI" w:cs="Segoe UI"/>
          <w:sz w:val="20"/>
          <w:szCs w:val="20"/>
          <w:lang w:val="en-GB"/>
        </w:rPr>
        <w:t xml:space="preserve">buildings totalling </w:t>
      </w:r>
      <w:r w:rsidR="004F4E8B">
        <w:rPr>
          <w:rFonts w:ascii="Segoe UI" w:hAnsi="Segoe UI" w:cs="Segoe UI"/>
          <w:sz w:val="20"/>
          <w:szCs w:val="20"/>
          <w:lang w:val="en-GB"/>
        </w:rPr>
        <w:t xml:space="preserve">170,200 </w:t>
      </w:r>
      <w:r w:rsidRPr="0092444B">
        <w:rPr>
          <w:rFonts w:ascii="Segoe UI" w:hAnsi="Segoe UI" w:cs="Segoe UI"/>
          <w:sz w:val="20"/>
          <w:szCs w:val="20"/>
          <w:lang w:val="en-GB"/>
        </w:rPr>
        <w:t>square</w:t>
      </w:r>
      <w:r w:rsidR="0092444B">
        <w:rPr>
          <w:rFonts w:ascii="Segoe UI" w:hAnsi="Segoe UI" w:cs="Segoe UI"/>
          <w:sz w:val="20"/>
          <w:szCs w:val="20"/>
          <w:lang w:val="en-GB"/>
        </w:rPr>
        <w:t xml:space="preserve"> metres</w:t>
      </w:r>
      <w:r w:rsidRPr="0092444B">
        <w:rPr>
          <w:rFonts w:ascii="Segoe UI" w:hAnsi="Segoe UI" w:cs="Segoe UI"/>
          <w:sz w:val="20"/>
          <w:szCs w:val="20"/>
          <w:lang w:val="en-GB"/>
        </w:rPr>
        <w:t xml:space="preserve"> </w:t>
      </w:r>
      <w:r w:rsidR="00922D1A" w:rsidRPr="0092444B">
        <w:rPr>
          <w:rFonts w:ascii="Segoe UI" w:hAnsi="Segoe UI" w:cs="Segoe UI"/>
          <w:sz w:val="20"/>
          <w:szCs w:val="20"/>
          <w:lang w:val="en-GB"/>
        </w:rPr>
        <w:t>—</w:t>
      </w:r>
      <w:r w:rsidR="00F812C6" w:rsidRPr="0092444B">
        <w:rPr>
          <w:rFonts w:ascii="Segoe UI" w:hAnsi="Segoe UI" w:cs="Segoe UI"/>
          <w:sz w:val="20"/>
          <w:szCs w:val="20"/>
          <w:lang w:val="en-GB"/>
        </w:rPr>
        <w:t xml:space="preserve"> </w:t>
      </w:r>
      <w:r w:rsidR="004F4E8B">
        <w:rPr>
          <w:rFonts w:ascii="Segoe UI" w:hAnsi="Segoe UI" w:cs="Segoe UI"/>
          <w:sz w:val="20"/>
          <w:szCs w:val="20"/>
          <w:lang w:val="en-GB"/>
        </w:rPr>
        <w:t>32</w:t>
      </w:r>
      <w:r w:rsidR="00FC0825" w:rsidRPr="0092444B">
        <w:rPr>
          <w:rFonts w:ascii="Segoe UI" w:hAnsi="Segoe UI" w:cs="Segoe UI"/>
          <w:sz w:val="20"/>
          <w:szCs w:val="20"/>
          <w:lang w:val="en-GB"/>
        </w:rPr>
        <w:t xml:space="preserve"> </w:t>
      </w:r>
      <w:r w:rsidR="00922D1A" w:rsidRPr="0092444B">
        <w:rPr>
          <w:rFonts w:ascii="Segoe UI" w:hAnsi="Segoe UI" w:cs="Segoe UI"/>
          <w:sz w:val="20"/>
          <w:szCs w:val="20"/>
          <w:lang w:val="en-GB"/>
        </w:rPr>
        <w:t xml:space="preserve">percent of that construction was build-to-suit and </w:t>
      </w:r>
      <w:r w:rsidR="004F4E8B">
        <w:rPr>
          <w:rFonts w:ascii="Segoe UI" w:hAnsi="Segoe UI" w:cs="Segoe UI"/>
          <w:sz w:val="20"/>
          <w:szCs w:val="20"/>
          <w:lang w:val="en-GB"/>
        </w:rPr>
        <w:t>68</w:t>
      </w:r>
      <w:r w:rsidR="004F4E8B" w:rsidRPr="0092444B">
        <w:rPr>
          <w:rFonts w:ascii="Segoe UI" w:hAnsi="Segoe UI" w:cs="Segoe UI"/>
          <w:sz w:val="20"/>
          <w:szCs w:val="20"/>
          <w:lang w:val="en-GB"/>
        </w:rPr>
        <w:t xml:space="preserve"> </w:t>
      </w:r>
      <w:r w:rsidR="00922D1A" w:rsidRPr="0092444B">
        <w:rPr>
          <w:rFonts w:ascii="Segoe UI" w:hAnsi="Segoe UI" w:cs="Segoe UI"/>
          <w:sz w:val="20"/>
          <w:szCs w:val="20"/>
          <w:lang w:val="en-GB"/>
        </w:rPr>
        <w:t>percent was speculative development</w:t>
      </w:r>
      <w:r w:rsidR="00F812C6" w:rsidRPr="0092444B">
        <w:rPr>
          <w:rFonts w:ascii="Segoe UI" w:hAnsi="Segoe UI" w:cs="Segoe UI"/>
          <w:sz w:val="20"/>
          <w:szCs w:val="20"/>
          <w:lang w:val="en-GB"/>
        </w:rPr>
        <w:t>.</w:t>
      </w:r>
      <w:r w:rsidR="00C60600">
        <w:rPr>
          <w:rFonts w:ascii="Segoe UI" w:hAnsi="Segoe UI" w:cs="Segoe UI"/>
          <w:sz w:val="20"/>
          <w:szCs w:val="20"/>
          <w:lang w:val="en-GB"/>
        </w:rPr>
        <w:t xml:space="preserve"> This activity is part of Prologis’ </w:t>
      </w:r>
      <w:r w:rsidR="00C60600" w:rsidRPr="0092444B">
        <w:rPr>
          <w:rFonts w:ascii="Segoe UI" w:hAnsi="Segoe UI" w:cs="Segoe UI"/>
          <w:sz w:val="20"/>
          <w:szCs w:val="20"/>
          <w:lang w:val="en-GB"/>
        </w:rPr>
        <w:t>selective development</w:t>
      </w:r>
      <w:r w:rsidR="00C60600">
        <w:rPr>
          <w:rFonts w:ascii="Segoe UI" w:hAnsi="Segoe UI" w:cs="Segoe UI"/>
          <w:sz w:val="20"/>
          <w:szCs w:val="20"/>
          <w:lang w:val="en-GB"/>
        </w:rPr>
        <w:t xml:space="preserve"> strategy</w:t>
      </w:r>
      <w:r w:rsidR="00C60600" w:rsidRPr="0092444B">
        <w:rPr>
          <w:rFonts w:ascii="Segoe UI" w:hAnsi="Segoe UI" w:cs="Segoe UI"/>
          <w:sz w:val="20"/>
          <w:szCs w:val="20"/>
          <w:lang w:val="en-GB"/>
        </w:rPr>
        <w:t xml:space="preserve"> in key markets </w:t>
      </w:r>
      <w:r w:rsidR="00B93D2E">
        <w:rPr>
          <w:rFonts w:ascii="Segoe UI" w:hAnsi="Segoe UI" w:cs="Segoe UI"/>
          <w:sz w:val="20"/>
          <w:szCs w:val="20"/>
          <w:lang w:val="en-GB"/>
        </w:rPr>
        <w:t xml:space="preserve">with </w:t>
      </w:r>
      <w:r w:rsidR="00C60600" w:rsidRPr="0092444B">
        <w:rPr>
          <w:rFonts w:ascii="Segoe UI" w:hAnsi="Segoe UI" w:cs="Segoe UI"/>
          <w:sz w:val="20"/>
          <w:szCs w:val="20"/>
          <w:lang w:val="en-GB"/>
        </w:rPr>
        <w:t>strong demand amid low vacancy</w:t>
      </w:r>
      <w:r w:rsidR="00C60600" w:rsidRPr="00A91C21">
        <w:rPr>
          <w:rFonts w:ascii="Segoe UI" w:hAnsi="Segoe UI" w:cs="Segoe UI"/>
          <w:sz w:val="20"/>
          <w:szCs w:val="20"/>
          <w:lang w:val="en-GB"/>
        </w:rPr>
        <w:t xml:space="preserve"> rates. </w:t>
      </w:r>
    </w:p>
    <w:p w14:paraId="6FBE08DF" w14:textId="77777777" w:rsidR="003A7D2B" w:rsidRPr="00A91C21" w:rsidRDefault="003A7D2B" w:rsidP="0067502B">
      <w:pPr>
        <w:pStyle w:val="Bezodstpw"/>
        <w:spacing w:line="22" w:lineRule="atLeast"/>
        <w:rPr>
          <w:rFonts w:ascii="Segoe UI" w:hAnsi="Segoe UI" w:cs="Segoe UI"/>
          <w:sz w:val="20"/>
          <w:szCs w:val="20"/>
          <w:lang w:val="en-GB"/>
        </w:rPr>
      </w:pPr>
    </w:p>
    <w:p w14:paraId="68674A85" w14:textId="77777777" w:rsidR="003A7D2B" w:rsidRDefault="00F812C6" w:rsidP="0067502B">
      <w:pPr>
        <w:pStyle w:val="Bezodstpw"/>
        <w:spacing w:line="22" w:lineRule="atLeast"/>
        <w:rPr>
          <w:rFonts w:ascii="Segoe UI" w:hAnsi="Segoe UI" w:cs="Segoe UI"/>
          <w:sz w:val="20"/>
          <w:szCs w:val="20"/>
          <w:lang w:val="en-GB"/>
        </w:rPr>
      </w:pPr>
      <w:r>
        <w:rPr>
          <w:rFonts w:ascii="Segoe UI" w:hAnsi="Segoe UI" w:cs="Segoe UI"/>
          <w:sz w:val="20"/>
          <w:szCs w:val="20"/>
          <w:lang w:val="en-GB"/>
        </w:rPr>
        <w:t>D</w:t>
      </w:r>
      <w:r w:rsidR="003A7D2B" w:rsidRPr="00A91C21">
        <w:rPr>
          <w:rFonts w:ascii="Segoe UI" w:hAnsi="Segoe UI" w:cs="Segoe UI"/>
          <w:sz w:val="20"/>
          <w:szCs w:val="20"/>
          <w:lang w:val="en-GB"/>
        </w:rPr>
        <w:t>evelopment starts: </w:t>
      </w:r>
    </w:p>
    <w:p w14:paraId="5DA2C5BA" w14:textId="75A48089" w:rsidR="00FC0825" w:rsidRPr="00FC0825" w:rsidRDefault="00FC0825" w:rsidP="0032682D">
      <w:pPr>
        <w:pStyle w:val="Bezodstpw"/>
        <w:numPr>
          <w:ilvl w:val="0"/>
          <w:numId w:val="32"/>
        </w:numPr>
        <w:spacing w:line="22" w:lineRule="atLeast"/>
        <w:rPr>
          <w:rFonts w:ascii="Segoe UI" w:hAnsi="Segoe UI" w:cs="Segoe UI"/>
          <w:sz w:val="20"/>
          <w:szCs w:val="20"/>
          <w:lang w:val="en-GB"/>
        </w:rPr>
      </w:pPr>
      <w:r>
        <w:rPr>
          <w:rFonts w:ascii="Segoe UI" w:hAnsi="Segoe UI" w:cs="Segoe UI"/>
          <w:sz w:val="20"/>
          <w:szCs w:val="20"/>
          <w:lang w:val="en-GB"/>
        </w:rPr>
        <w:t>62,400</w:t>
      </w:r>
      <w:r w:rsidRPr="00FC0825">
        <w:rPr>
          <w:rFonts w:ascii="Segoe UI" w:hAnsi="Segoe UI" w:cs="Segoe UI"/>
          <w:sz w:val="20"/>
          <w:szCs w:val="20"/>
          <w:lang w:val="en-GB"/>
        </w:rPr>
        <w:t xml:space="preserve"> square metre </w:t>
      </w:r>
      <w:r>
        <w:rPr>
          <w:rFonts w:ascii="Segoe UI" w:hAnsi="Segoe UI" w:cs="Segoe UI"/>
          <w:sz w:val="20"/>
          <w:szCs w:val="20"/>
          <w:lang w:val="en-GB"/>
        </w:rPr>
        <w:t>speculative facilities</w:t>
      </w:r>
      <w:r w:rsidRPr="00FC0825">
        <w:rPr>
          <w:rFonts w:ascii="Segoe UI" w:hAnsi="Segoe UI" w:cs="Segoe UI"/>
          <w:sz w:val="20"/>
          <w:szCs w:val="20"/>
          <w:lang w:val="en-GB"/>
        </w:rPr>
        <w:t xml:space="preserve"> </w:t>
      </w:r>
      <w:r w:rsidR="002F747F">
        <w:rPr>
          <w:rFonts w:ascii="Segoe UI" w:hAnsi="Segoe UI" w:cs="Segoe UI"/>
          <w:sz w:val="20"/>
          <w:szCs w:val="20"/>
          <w:lang w:val="en-GB"/>
        </w:rPr>
        <w:t xml:space="preserve">(two) </w:t>
      </w:r>
      <w:r w:rsidRPr="00FC0825">
        <w:rPr>
          <w:rFonts w:ascii="Segoe UI" w:hAnsi="Segoe UI" w:cs="Segoe UI"/>
          <w:sz w:val="20"/>
          <w:szCs w:val="20"/>
          <w:lang w:val="en-GB"/>
        </w:rPr>
        <w:t xml:space="preserve">at Prologis </w:t>
      </w:r>
      <w:r>
        <w:rPr>
          <w:rFonts w:ascii="Segoe UI" w:hAnsi="Segoe UI" w:cs="Segoe UI"/>
          <w:sz w:val="20"/>
          <w:szCs w:val="20"/>
          <w:lang w:val="en-GB"/>
        </w:rPr>
        <w:t>Park Nitra, Slovakia</w:t>
      </w:r>
    </w:p>
    <w:p w14:paraId="4888629C" w14:textId="42E3F71D" w:rsidR="003A7D2B" w:rsidRPr="00A91C21" w:rsidRDefault="00484677" w:rsidP="0067502B">
      <w:pPr>
        <w:pStyle w:val="Bezodstpw"/>
        <w:numPr>
          <w:ilvl w:val="0"/>
          <w:numId w:val="32"/>
        </w:numPr>
        <w:spacing w:line="22" w:lineRule="atLeast"/>
        <w:rPr>
          <w:rFonts w:ascii="Segoe UI" w:hAnsi="Segoe UI" w:cs="Segoe UI"/>
          <w:sz w:val="20"/>
          <w:szCs w:val="20"/>
          <w:lang w:val="en-GB"/>
        </w:rPr>
      </w:pPr>
      <w:r w:rsidRPr="00A91C21">
        <w:rPr>
          <w:rFonts w:ascii="Segoe UI" w:hAnsi="Segoe UI" w:cs="Segoe UI"/>
          <w:sz w:val="20"/>
          <w:szCs w:val="20"/>
          <w:lang w:val="en-GB"/>
        </w:rPr>
        <w:t>28</w:t>
      </w:r>
      <w:r w:rsidR="00F812C6">
        <w:rPr>
          <w:rFonts w:ascii="Segoe UI" w:hAnsi="Segoe UI" w:cs="Segoe UI"/>
          <w:sz w:val="20"/>
          <w:szCs w:val="20"/>
          <w:lang w:val="en-GB"/>
        </w:rPr>
        <w:t>,300</w:t>
      </w:r>
      <w:r w:rsidR="004F4E8B">
        <w:rPr>
          <w:rFonts w:ascii="Segoe UI" w:hAnsi="Segoe UI" w:cs="Segoe UI"/>
          <w:sz w:val="20"/>
          <w:szCs w:val="20"/>
          <w:lang w:val="en-GB"/>
        </w:rPr>
        <w:t xml:space="preserve"> </w:t>
      </w:r>
      <w:r w:rsidRPr="00A91C21">
        <w:rPr>
          <w:rFonts w:ascii="Segoe UI" w:hAnsi="Segoe UI" w:cs="Segoe UI"/>
          <w:sz w:val="20"/>
          <w:szCs w:val="20"/>
          <w:lang w:val="en-GB"/>
        </w:rPr>
        <w:t>square metre speculative facility at Prologis Park Prague-</w:t>
      </w:r>
      <w:proofErr w:type="spellStart"/>
      <w:r w:rsidRPr="00A91C21">
        <w:rPr>
          <w:rFonts w:ascii="Segoe UI" w:hAnsi="Segoe UI" w:cs="Segoe UI"/>
          <w:sz w:val="20"/>
          <w:szCs w:val="20"/>
          <w:lang w:val="en-GB"/>
        </w:rPr>
        <w:t>Uzice</w:t>
      </w:r>
      <w:proofErr w:type="spellEnd"/>
      <w:r w:rsidRPr="00A91C21">
        <w:rPr>
          <w:rFonts w:ascii="Segoe UI" w:hAnsi="Segoe UI" w:cs="Segoe UI"/>
          <w:sz w:val="20"/>
          <w:szCs w:val="20"/>
          <w:lang w:val="en-GB"/>
        </w:rPr>
        <w:t>, Czech Republic</w:t>
      </w:r>
    </w:p>
    <w:p w14:paraId="333BE60C" w14:textId="3E8BEA61" w:rsidR="00963597" w:rsidRPr="00A91C21" w:rsidRDefault="00A91C21" w:rsidP="0067502B">
      <w:pPr>
        <w:pStyle w:val="Bezodstpw"/>
        <w:numPr>
          <w:ilvl w:val="0"/>
          <w:numId w:val="32"/>
        </w:numPr>
        <w:spacing w:line="22" w:lineRule="atLeast"/>
        <w:rPr>
          <w:rFonts w:ascii="Segoe UI" w:hAnsi="Segoe UI" w:cs="Segoe UI"/>
          <w:sz w:val="20"/>
          <w:szCs w:val="20"/>
          <w:lang w:val="en-GB"/>
        </w:rPr>
      </w:pPr>
      <w:r w:rsidRPr="00A91C21">
        <w:rPr>
          <w:rFonts w:ascii="Segoe UI" w:hAnsi="Segoe UI" w:cs="Segoe UI"/>
          <w:sz w:val="20"/>
          <w:szCs w:val="20"/>
          <w:lang w:val="en-GB"/>
        </w:rPr>
        <w:t>23,7</w:t>
      </w:r>
      <w:r w:rsidR="00F812C6">
        <w:rPr>
          <w:rFonts w:ascii="Segoe UI" w:hAnsi="Segoe UI" w:cs="Segoe UI"/>
          <w:sz w:val="20"/>
          <w:szCs w:val="20"/>
          <w:lang w:val="en-GB"/>
        </w:rPr>
        <w:t>0</w:t>
      </w:r>
      <w:r w:rsidRPr="00A91C21">
        <w:rPr>
          <w:rFonts w:ascii="Segoe UI" w:hAnsi="Segoe UI" w:cs="Segoe UI"/>
          <w:sz w:val="20"/>
          <w:szCs w:val="20"/>
          <w:lang w:val="en-GB"/>
        </w:rPr>
        <w:t>0</w:t>
      </w:r>
      <w:r w:rsidR="00963597" w:rsidRPr="00A91C21">
        <w:rPr>
          <w:rFonts w:ascii="Segoe UI" w:hAnsi="Segoe UI" w:cs="Segoe UI"/>
          <w:sz w:val="20"/>
          <w:szCs w:val="20"/>
          <w:lang w:val="en-GB"/>
        </w:rPr>
        <w:t xml:space="preserve"> square metre build-to</w:t>
      </w:r>
      <w:r w:rsidR="00501EDD">
        <w:rPr>
          <w:rFonts w:ascii="Segoe UI" w:hAnsi="Segoe UI" w:cs="Segoe UI"/>
          <w:sz w:val="20"/>
          <w:szCs w:val="20"/>
          <w:lang w:val="en-GB"/>
        </w:rPr>
        <w:t>-</w:t>
      </w:r>
      <w:r w:rsidR="00963597" w:rsidRPr="00A91C21">
        <w:rPr>
          <w:rFonts w:ascii="Segoe UI" w:hAnsi="Segoe UI" w:cs="Segoe UI"/>
          <w:sz w:val="20"/>
          <w:szCs w:val="20"/>
          <w:lang w:val="en-GB"/>
        </w:rPr>
        <w:t xml:space="preserve">suit for </w:t>
      </w:r>
      <w:r w:rsidRPr="00A91C21">
        <w:rPr>
          <w:rFonts w:ascii="Segoe UI" w:hAnsi="Segoe UI" w:cs="Segoe UI"/>
          <w:sz w:val="20"/>
          <w:szCs w:val="20"/>
          <w:lang w:val="en-GB"/>
        </w:rPr>
        <w:t>VAFO PRAHA</w:t>
      </w:r>
      <w:r w:rsidR="00963597" w:rsidRPr="00A91C21">
        <w:rPr>
          <w:rFonts w:ascii="Segoe UI" w:hAnsi="Segoe UI" w:cs="Segoe UI"/>
          <w:sz w:val="20"/>
          <w:szCs w:val="20"/>
          <w:lang w:val="en-GB"/>
        </w:rPr>
        <w:t xml:space="preserve"> at Prologis Park Prague-</w:t>
      </w:r>
      <w:proofErr w:type="spellStart"/>
      <w:r w:rsidRPr="00A91C21">
        <w:rPr>
          <w:rFonts w:ascii="Segoe UI" w:hAnsi="Segoe UI" w:cs="Segoe UI"/>
          <w:sz w:val="20"/>
          <w:szCs w:val="20"/>
          <w:lang w:val="en-GB"/>
        </w:rPr>
        <w:t>Rudna</w:t>
      </w:r>
      <w:proofErr w:type="spellEnd"/>
      <w:r w:rsidR="00963597" w:rsidRPr="00A91C21">
        <w:rPr>
          <w:rFonts w:ascii="Segoe UI" w:hAnsi="Segoe UI" w:cs="Segoe UI"/>
          <w:sz w:val="20"/>
          <w:szCs w:val="20"/>
          <w:lang w:val="en-GB"/>
        </w:rPr>
        <w:t>, Czech Republic</w:t>
      </w:r>
    </w:p>
    <w:p w14:paraId="1BF51901" w14:textId="18AB52B9" w:rsidR="00A91C21" w:rsidRPr="00A91C21" w:rsidRDefault="00A91C21" w:rsidP="0067502B">
      <w:pPr>
        <w:pStyle w:val="Bezodstpw"/>
        <w:numPr>
          <w:ilvl w:val="0"/>
          <w:numId w:val="32"/>
        </w:numPr>
        <w:spacing w:line="22" w:lineRule="atLeast"/>
        <w:rPr>
          <w:rFonts w:ascii="Segoe UI" w:hAnsi="Segoe UI" w:cs="Segoe UI"/>
          <w:sz w:val="20"/>
          <w:szCs w:val="20"/>
          <w:lang w:val="en-GB"/>
        </w:rPr>
      </w:pPr>
      <w:r w:rsidRPr="00A91C21">
        <w:rPr>
          <w:rFonts w:ascii="Segoe UI" w:hAnsi="Segoe UI" w:cs="Segoe UI"/>
          <w:sz w:val="20"/>
          <w:szCs w:val="20"/>
          <w:lang w:val="en-GB"/>
        </w:rPr>
        <w:t>16,</w:t>
      </w:r>
      <w:r w:rsidR="00F812C6">
        <w:rPr>
          <w:rFonts w:ascii="Segoe UI" w:hAnsi="Segoe UI" w:cs="Segoe UI"/>
          <w:sz w:val="20"/>
          <w:szCs w:val="20"/>
          <w:lang w:val="en-GB"/>
        </w:rPr>
        <w:t>200</w:t>
      </w:r>
      <w:r w:rsidR="004F4E8B">
        <w:rPr>
          <w:rFonts w:ascii="Segoe UI" w:hAnsi="Segoe UI" w:cs="Segoe UI"/>
          <w:sz w:val="20"/>
          <w:szCs w:val="20"/>
          <w:lang w:val="en-GB"/>
        </w:rPr>
        <w:t xml:space="preserve"> </w:t>
      </w:r>
      <w:r w:rsidRPr="00A91C21">
        <w:rPr>
          <w:rFonts w:ascii="Segoe UI" w:hAnsi="Segoe UI" w:cs="Segoe UI"/>
          <w:sz w:val="20"/>
          <w:szCs w:val="20"/>
          <w:lang w:val="en-GB"/>
        </w:rPr>
        <w:t>square metre build-to</w:t>
      </w:r>
      <w:r w:rsidR="00501EDD">
        <w:rPr>
          <w:rFonts w:ascii="Segoe UI" w:hAnsi="Segoe UI" w:cs="Segoe UI"/>
          <w:sz w:val="20"/>
          <w:szCs w:val="20"/>
          <w:lang w:val="en-GB"/>
        </w:rPr>
        <w:t>-</w:t>
      </w:r>
      <w:r w:rsidRPr="00A91C21">
        <w:rPr>
          <w:rFonts w:ascii="Segoe UI" w:hAnsi="Segoe UI" w:cs="Segoe UI"/>
          <w:sz w:val="20"/>
          <w:szCs w:val="20"/>
          <w:lang w:val="en-GB"/>
        </w:rPr>
        <w:t>suit for Textile House at Prologis Park Bratislava, Slovakia</w:t>
      </w:r>
    </w:p>
    <w:p w14:paraId="24CCE925" w14:textId="7F91419E" w:rsidR="003A7D2B" w:rsidRPr="00A91C21" w:rsidRDefault="0065722B" w:rsidP="0067502B">
      <w:pPr>
        <w:pStyle w:val="Bezodstpw"/>
        <w:numPr>
          <w:ilvl w:val="0"/>
          <w:numId w:val="32"/>
        </w:numPr>
        <w:spacing w:line="22" w:lineRule="atLeast"/>
        <w:rPr>
          <w:rFonts w:ascii="Segoe UI" w:hAnsi="Segoe UI" w:cs="Segoe UI"/>
          <w:sz w:val="20"/>
          <w:szCs w:val="20"/>
          <w:lang w:val="en-GB"/>
        </w:rPr>
      </w:pPr>
      <w:r w:rsidRPr="00A91C21">
        <w:rPr>
          <w:rFonts w:ascii="Segoe UI" w:hAnsi="Segoe UI" w:cs="Segoe UI"/>
          <w:sz w:val="20"/>
          <w:szCs w:val="20"/>
          <w:lang w:val="en-GB"/>
        </w:rPr>
        <w:t>14,</w:t>
      </w:r>
      <w:r w:rsidR="00F812C6">
        <w:rPr>
          <w:rFonts w:ascii="Segoe UI" w:hAnsi="Segoe UI" w:cs="Segoe UI"/>
          <w:sz w:val="20"/>
          <w:szCs w:val="20"/>
          <w:lang w:val="en-GB"/>
        </w:rPr>
        <w:t>500</w:t>
      </w:r>
      <w:r w:rsidR="008D43B8">
        <w:rPr>
          <w:rFonts w:ascii="Segoe UI" w:hAnsi="Segoe UI" w:cs="Segoe UI"/>
          <w:sz w:val="20"/>
          <w:szCs w:val="20"/>
          <w:lang w:val="en-GB"/>
        </w:rPr>
        <w:t xml:space="preserve"> </w:t>
      </w:r>
      <w:r w:rsidRPr="00A91C21">
        <w:rPr>
          <w:rFonts w:ascii="Segoe UI" w:hAnsi="Segoe UI" w:cs="Segoe UI"/>
          <w:sz w:val="20"/>
          <w:szCs w:val="20"/>
          <w:lang w:val="en-GB"/>
        </w:rPr>
        <w:t>square metre speculative facility at Prologis Park Prague-Airport, Czech Republic</w:t>
      </w:r>
    </w:p>
    <w:p w14:paraId="6419099B" w14:textId="77777777" w:rsidR="00334923" w:rsidRPr="00334923" w:rsidRDefault="00334923" w:rsidP="0067502B">
      <w:pPr>
        <w:pStyle w:val="Bezodstpw"/>
        <w:spacing w:line="22" w:lineRule="atLeast"/>
        <w:ind w:left="720"/>
        <w:rPr>
          <w:rFonts w:ascii="Segoe UI" w:hAnsi="Segoe UI" w:cs="Segoe UI"/>
          <w:sz w:val="20"/>
          <w:szCs w:val="20"/>
          <w:lang w:val="en-GB"/>
        </w:rPr>
      </w:pPr>
    </w:p>
    <w:p w14:paraId="2F925EFE" w14:textId="028F565E" w:rsidR="00C62560" w:rsidRPr="00A91C21" w:rsidRDefault="00C62560" w:rsidP="0067502B">
      <w:pPr>
        <w:spacing w:line="22" w:lineRule="atLeast"/>
        <w:rPr>
          <w:rFonts w:eastAsia="Times New Roman" w:cs="Segoe UI"/>
          <w:color w:val="auto"/>
          <w:sz w:val="20"/>
          <w:szCs w:val="20"/>
          <w:lang w:val="en-GB" w:eastAsia="en-GB"/>
        </w:rPr>
      </w:pPr>
      <w:r w:rsidRPr="00A91C21">
        <w:rPr>
          <w:rFonts w:cs="Segoe UI"/>
          <w:sz w:val="20"/>
          <w:szCs w:val="20"/>
          <w:lang w:val="en-GB"/>
        </w:rPr>
        <w:t xml:space="preserve">In 2017, Prologis delivered </w:t>
      </w:r>
      <w:r w:rsidR="00E43B50" w:rsidRPr="00A91C21">
        <w:rPr>
          <w:rFonts w:cs="Segoe UI"/>
          <w:sz w:val="20"/>
          <w:szCs w:val="20"/>
          <w:lang w:val="en-GB"/>
        </w:rPr>
        <w:t>1</w:t>
      </w:r>
      <w:r w:rsidR="00E43B50">
        <w:rPr>
          <w:rFonts w:cs="Segoe UI"/>
          <w:sz w:val="20"/>
          <w:szCs w:val="20"/>
          <w:lang w:val="en-GB"/>
        </w:rPr>
        <w:t xml:space="preserve">5 </w:t>
      </w:r>
      <w:r w:rsidRPr="00A91C21">
        <w:rPr>
          <w:rFonts w:cs="Segoe UI"/>
          <w:sz w:val="20"/>
          <w:szCs w:val="20"/>
          <w:lang w:val="en-GB"/>
        </w:rPr>
        <w:t xml:space="preserve">buildings totalling </w:t>
      </w:r>
      <w:r w:rsidR="00E43B50">
        <w:rPr>
          <w:rFonts w:eastAsia="Times New Roman" w:cs="Segoe UI"/>
          <w:color w:val="auto"/>
          <w:sz w:val="20"/>
          <w:szCs w:val="20"/>
          <w:lang w:val="en-GB" w:eastAsia="en-GB"/>
        </w:rPr>
        <w:t>275,000</w:t>
      </w:r>
      <w:r w:rsidRPr="00A229BB">
        <w:rPr>
          <w:rFonts w:eastAsia="Times New Roman" w:cs="Segoe UI"/>
          <w:color w:val="auto"/>
          <w:sz w:val="20"/>
          <w:szCs w:val="20"/>
          <w:lang w:val="en-GB" w:eastAsia="en-GB"/>
        </w:rPr>
        <w:t xml:space="preserve"> </w:t>
      </w:r>
      <w:r w:rsidRPr="00A91C21">
        <w:rPr>
          <w:rFonts w:cs="Segoe UI"/>
          <w:sz w:val="20"/>
          <w:szCs w:val="20"/>
          <w:lang w:val="en-GB"/>
        </w:rPr>
        <w:t>square metres; among those, three buildings were started and completed in the same year. </w:t>
      </w:r>
      <w:r w:rsidR="00F812C6">
        <w:rPr>
          <w:rFonts w:cs="Segoe UI"/>
          <w:sz w:val="20"/>
          <w:szCs w:val="20"/>
          <w:lang w:val="en-GB"/>
        </w:rPr>
        <w:t xml:space="preserve">All completed buildings </w:t>
      </w:r>
      <w:r w:rsidR="00B93D2E">
        <w:rPr>
          <w:rFonts w:cs="Segoe UI"/>
          <w:sz w:val="20"/>
          <w:szCs w:val="20"/>
          <w:lang w:val="en-GB"/>
        </w:rPr>
        <w:t>were</w:t>
      </w:r>
      <w:r w:rsidR="00F812C6" w:rsidRPr="00D54FC8">
        <w:rPr>
          <w:rFonts w:cs="Segoe UI"/>
          <w:sz w:val="20"/>
          <w:szCs w:val="20"/>
          <w:lang w:val="en-GB"/>
        </w:rPr>
        <w:t xml:space="preserve"> </w:t>
      </w:r>
      <w:r w:rsidR="00E43B50" w:rsidRPr="00A229BB">
        <w:rPr>
          <w:rFonts w:cs="Segoe UI"/>
          <w:sz w:val="20"/>
          <w:szCs w:val="20"/>
          <w:lang w:val="en-GB"/>
        </w:rPr>
        <w:t xml:space="preserve">95 </w:t>
      </w:r>
      <w:r w:rsidR="00F812C6" w:rsidRPr="00A229BB">
        <w:rPr>
          <w:rFonts w:cs="Segoe UI"/>
          <w:sz w:val="20"/>
          <w:szCs w:val="20"/>
          <w:lang w:val="en-GB"/>
        </w:rPr>
        <w:t>p</w:t>
      </w:r>
      <w:r w:rsidR="00F812C6" w:rsidRPr="00D54FC8">
        <w:rPr>
          <w:rFonts w:cs="Segoe UI"/>
          <w:sz w:val="20"/>
          <w:szCs w:val="20"/>
          <w:lang w:val="en-GB"/>
        </w:rPr>
        <w:t>ercent leased.</w:t>
      </w:r>
    </w:p>
    <w:p w14:paraId="1D530E64" w14:textId="77777777" w:rsidR="003A7D2B" w:rsidRPr="00A91C21" w:rsidRDefault="003A7D2B" w:rsidP="0067502B">
      <w:pPr>
        <w:pStyle w:val="Bezodstpw"/>
        <w:spacing w:line="22" w:lineRule="atLeast"/>
        <w:rPr>
          <w:rFonts w:ascii="Segoe UI" w:hAnsi="Segoe UI" w:cs="Segoe UI"/>
          <w:sz w:val="20"/>
          <w:szCs w:val="20"/>
          <w:lang w:val="en-GB"/>
        </w:rPr>
      </w:pPr>
      <w:r w:rsidRPr="00A91C21">
        <w:rPr>
          <w:rFonts w:ascii="Segoe UI" w:hAnsi="Segoe UI" w:cs="Segoe UI"/>
          <w:sz w:val="20"/>
          <w:szCs w:val="20"/>
          <w:lang w:val="en-GB"/>
        </w:rPr>
        <w:t>Completed developments: </w:t>
      </w:r>
    </w:p>
    <w:p w14:paraId="165BDD2F" w14:textId="77777777" w:rsidR="009B4C1D" w:rsidRDefault="00F812C6" w:rsidP="0067502B">
      <w:pPr>
        <w:pStyle w:val="Bezodstpw"/>
        <w:numPr>
          <w:ilvl w:val="0"/>
          <w:numId w:val="33"/>
        </w:numPr>
        <w:spacing w:line="22" w:lineRule="atLeast"/>
        <w:rPr>
          <w:rFonts w:ascii="Segoe UI" w:hAnsi="Segoe UI" w:cs="Segoe UI"/>
          <w:sz w:val="20"/>
          <w:szCs w:val="20"/>
          <w:lang w:val="en-GB"/>
        </w:rPr>
      </w:pPr>
      <w:r>
        <w:rPr>
          <w:rFonts w:ascii="Segoe UI" w:hAnsi="Segoe UI" w:cs="Segoe UI"/>
          <w:sz w:val="20"/>
          <w:szCs w:val="20"/>
          <w:lang w:val="en-GB"/>
        </w:rPr>
        <w:t>56,000</w:t>
      </w:r>
      <w:r w:rsidR="009B4C1D" w:rsidRPr="009B4C1D">
        <w:rPr>
          <w:rFonts w:ascii="Segoe UI" w:hAnsi="Segoe UI" w:cs="Segoe UI"/>
          <w:sz w:val="20"/>
          <w:szCs w:val="20"/>
          <w:lang w:val="en-GB"/>
        </w:rPr>
        <w:t xml:space="preserve"> square metre build-to</w:t>
      </w:r>
      <w:r w:rsidR="00501EDD">
        <w:rPr>
          <w:rFonts w:ascii="Segoe UI" w:hAnsi="Segoe UI" w:cs="Segoe UI"/>
          <w:sz w:val="20"/>
          <w:szCs w:val="20"/>
          <w:lang w:val="en-GB"/>
        </w:rPr>
        <w:t>-</w:t>
      </w:r>
      <w:r w:rsidR="009B4C1D" w:rsidRPr="009B4C1D">
        <w:rPr>
          <w:rFonts w:ascii="Segoe UI" w:hAnsi="Segoe UI" w:cs="Segoe UI"/>
          <w:sz w:val="20"/>
          <w:szCs w:val="20"/>
          <w:lang w:val="en-GB"/>
        </w:rPr>
        <w:t xml:space="preserve">suit for Tesco at Prologis Park </w:t>
      </w:r>
      <w:proofErr w:type="spellStart"/>
      <w:r w:rsidR="009B4C1D" w:rsidRPr="009B4C1D">
        <w:rPr>
          <w:rFonts w:ascii="Segoe UI" w:hAnsi="Segoe UI" w:cs="Segoe UI"/>
          <w:sz w:val="20"/>
          <w:szCs w:val="20"/>
          <w:lang w:val="en-GB"/>
        </w:rPr>
        <w:t>Galanta-Gan</w:t>
      </w:r>
      <w:proofErr w:type="spellEnd"/>
      <w:r w:rsidR="009B4C1D" w:rsidRPr="009B4C1D">
        <w:rPr>
          <w:rFonts w:ascii="Segoe UI" w:hAnsi="Segoe UI" w:cs="Segoe UI"/>
          <w:sz w:val="20"/>
          <w:szCs w:val="20"/>
          <w:lang w:val="en-GB"/>
        </w:rPr>
        <w:t xml:space="preserve">, </w:t>
      </w:r>
      <w:r w:rsidR="009B4C1D">
        <w:rPr>
          <w:rFonts w:ascii="Segoe UI" w:hAnsi="Segoe UI" w:cs="Segoe UI"/>
          <w:sz w:val="20"/>
          <w:szCs w:val="20"/>
          <w:lang w:val="en-GB"/>
        </w:rPr>
        <w:t>Czech Republic</w:t>
      </w:r>
    </w:p>
    <w:p w14:paraId="5D411928" w14:textId="77777777" w:rsidR="009B4C1D" w:rsidRPr="009B4C1D" w:rsidRDefault="009B4C1D" w:rsidP="0067502B">
      <w:pPr>
        <w:pStyle w:val="Bezodstpw"/>
        <w:numPr>
          <w:ilvl w:val="0"/>
          <w:numId w:val="33"/>
        </w:numPr>
        <w:spacing w:line="22" w:lineRule="atLeast"/>
        <w:rPr>
          <w:rFonts w:ascii="Segoe UI" w:hAnsi="Segoe UI" w:cs="Segoe UI"/>
          <w:sz w:val="20"/>
          <w:szCs w:val="20"/>
          <w:lang w:val="en-GB"/>
        </w:rPr>
      </w:pPr>
      <w:r w:rsidRPr="009B4C1D">
        <w:rPr>
          <w:rFonts w:ascii="Segoe UI" w:hAnsi="Segoe UI" w:cs="Segoe UI"/>
          <w:sz w:val="20"/>
          <w:szCs w:val="20"/>
          <w:lang w:val="en-GB"/>
        </w:rPr>
        <w:t>42,</w:t>
      </w:r>
      <w:r w:rsidR="00BC52A4">
        <w:rPr>
          <w:rFonts w:ascii="Segoe UI" w:hAnsi="Segoe UI" w:cs="Segoe UI"/>
          <w:sz w:val="20"/>
          <w:szCs w:val="20"/>
          <w:lang w:val="en-GB"/>
        </w:rPr>
        <w:t>30</w:t>
      </w:r>
      <w:r w:rsidR="00BC52A4" w:rsidRPr="009B4C1D">
        <w:rPr>
          <w:rFonts w:ascii="Segoe UI" w:hAnsi="Segoe UI" w:cs="Segoe UI"/>
          <w:sz w:val="20"/>
          <w:szCs w:val="20"/>
          <w:lang w:val="en-GB"/>
        </w:rPr>
        <w:t xml:space="preserve">0 </w:t>
      </w:r>
      <w:r w:rsidRPr="009B4C1D">
        <w:rPr>
          <w:rFonts w:ascii="Segoe UI" w:hAnsi="Segoe UI" w:cs="Segoe UI"/>
          <w:sz w:val="20"/>
          <w:szCs w:val="20"/>
          <w:lang w:val="en-GB"/>
        </w:rPr>
        <w:t>square metre build-to</w:t>
      </w:r>
      <w:r w:rsidR="00501EDD">
        <w:rPr>
          <w:rFonts w:ascii="Segoe UI" w:hAnsi="Segoe UI" w:cs="Segoe UI"/>
          <w:sz w:val="20"/>
          <w:szCs w:val="20"/>
          <w:lang w:val="en-GB"/>
        </w:rPr>
        <w:t>-</w:t>
      </w:r>
      <w:r w:rsidRPr="009B4C1D">
        <w:rPr>
          <w:rFonts w:ascii="Segoe UI" w:hAnsi="Segoe UI" w:cs="Segoe UI"/>
          <w:sz w:val="20"/>
          <w:szCs w:val="20"/>
          <w:lang w:val="en-GB"/>
        </w:rPr>
        <w:t xml:space="preserve">suit for Agata at Prologis Park </w:t>
      </w:r>
      <w:proofErr w:type="spellStart"/>
      <w:r w:rsidRPr="009B4C1D">
        <w:rPr>
          <w:rFonts w:ascii="Segoe UI" w:hAnsi="Segoe UI" w:cs="Segoe UI"/>
          <w:sz w:val="20"/>
          <w:szCs w:val="20"/>
          <w:lang w:val="en-GB"/>
        </w:rPr>
        <w:t>Piotrków</w:t>
      </w:r>
      <w:proofErr w:type="spellEnd"/>
      <w:r w:rsidRPr="009B4C1D">
        <w:rPr>
          <w:rFonts w:ascii="Segoe UI" w:hAnsi="Segoe UI" w:cs="Segoe UI"/>
          <w:sz w:val="20"/>
          <w:szCs w:val="20"/>
          <w:lang w:val="en-GB"/>
        </w:rPr>
        <w:t xml:space="preserve"> II, Poland</w:t>
      </w:r>
    </w:p>
    <w:p w14:paraId="256EFF81" w14:textId="08C52C3D" w:rsidR="00C62560" w:rsidRDefault="009B4C1D" w:rsidP="00BC52A4">
      <w:pPr>
        <w:pStyle w:val="Bezodstpw"/>
        <w:numPr>
          <w:ilvl w:val="0"/>
          <w:numId w:val="33"/>
        </w:numPr>
        <w:spacing w:line="22" w:lineRule="atLeast"/>
        <w:rPr>
          <w:rFonts w:ascii="Segoe UI" w:hAnsi="Segoe UI" w:cs="Segoe UI"/>
          <w:sz w:val="20"/>
          <w:szCs w:val="20"/>
          <w:lang w:val="en-GB"/>
        </w:rPr>
      </w:pPr>
      <w:r>
        <w:rPr>
          <w:rFonts w:ascii="Segoe UI" w:hAnsi="Segoe UI" w:cs="Segoe UI"/>
          <w:sz w:val="20"/>
          <w:szCs w:val="20"/>
          <w:lang w:val="en-GB"/>
        </w:rPr>
        <w:t>30,</w:t>
      </w:r>
      <w:r w:rsidR="00BC52A4">
        <w:rPr>
          <w:rFonts w:ascii="Segoe UI" w:hAnsi="Segoe UI" w:cs="Segoe UI"/>
          <w:sz w:val="20"/>
          <w:szCs w:val="20"/>
          <w:lang w:val="en-GB"/>
        </w:rPr>
        <w:t xml:space="preserve">250 </w:t>
      </w:r>
      <w:r w:rsidRPr="00A91C21">
        <w:rPr>
          <w:rFonts w:ascii="Segoe UI" w:hAnsi="Segoe UI" w:cs="Segoe UI"/>
          <w:sz w:val="20"/>
          <w:szCs w:val="20"/>
          <w:lang w:val="en-GB"/>
        </w:rPr>
        <w:t xml:space="preserve">square metre </w:t>
      </w:r>
      <w:r w:rsidR="00BC52A4" w:rsidRPr="00BC52A4">
        <w:rPr>
          <w:rFonts w:ascii="Segoe UI" w:hAnsi="Segoe UI" w:cs="Segoe UI"/>
          <w:sz w:val="20"/>
          <w:szCs w:val="20"/>
          <w:lang w:val="en-GB"/>
        </w:rPr>
        <w:t xml:space="preserve">build-to-suit for </w:t>
      </w:r>
      <w:r w:rsidR="00BC52A4">
        <w:rPr>
          <w:rFonts w:ascii="Segoe UI" w:hAnsi="Segoe UI" w:cs="Segoe UI"/>
          <w:sz w:val="20"/>
          <w:szCs w:val="20"/>
          <w:lang w:val="en-GB"/>
        </w:rPr>
        <w:t>HP Tronic</w:t>
      </w:r>
      <w:r w:rsidR="008202D6">
        <w:rPr>
          <w:rFonts w:ascii="Segoe UI" w:hAnsi="Segoe UI" w:cs="Segoe UI"/>
          <w:sz w:val="20"/>
          <w:szCs w:val="20"/>
          <w:lang w:val="en-GB"/>
        </w:rPr>
        <w:t xml:space="preserve"> </w:t>
      </w:r>
      <w:r>
        <w:rPr>
          <w:rFonts w:ascii="Segoe UI" w:hAnsi="Segoe UI" w:cs="Segoe UI"/>
          <w:sz w:val="20"/>
          <w:szCs w:val="20"/>
          <w:lang w:val="en-GB"/>
        </w:rPr>
        <w:t>at Prologis Park Prague-</w:t>
      </w:r>
      <w:proofErr w:type="spellStart"/>
      <w:r>
        <w:rPr>
          <w:rFonts w:ascii="Segoe UI" w:hAnsi="Segoe UI" w:cs="Segoe UI"/>
          <w:sz w:val="20"/>
          <w:szCs w:val="20"/>
          <w:lang w:val="en-GB"/>
        </w:rPr>
        <w:t>Jirny</w:t>
      </w:r>
      <w:proofErr w:type="spellEnd"/>
      <w:r>
        <w:rPr>
          <w:rFonts w:ascii="Segoe UI" w:hAnsi="Segoe UI" w:cs="Segoe UI"/>
          <w:sz w:val="20"/>
          <w:szCs w:val="20"/>
          <w:lang w:val="en-GB"/>
        </w:rPr>
        <w:t>, Czech Republic</w:t>
      </w:r>
    </w:p>
    <w:p w14:paraId="2E4CC7E3" w14:textId="4FF11350" w:rsidR="00942A82" w:rsidRDefault="00942A82" w:rsidP="0067502B">
      <w:pPr>
        <w:pStyle w:val="Bezodstpw"/>
        <w:numPr>
          <w:ilvl w:val="0"/>
          <w:numId w:val="33"/>
        </w:numPr>
        <w:spacing w:line="22" w:lineRule="atLeast"/>
        <w:rPr>
          <w:rFonts w:ascii="Segoe UI" w:hAnsi="Segoe UI" w:cs="Segoe UI"/>
          <w:sz w:val="20"/>
          <w:szCs w:val="20"/>
          <w:lang w:val="en-GB"/>
        </w:rPr>
      </w:pPr>
      <w:r>
        <w:rPr>
          <w:rFonts w:ascii="Segoe UI" w:hAnsi="Segoe UI" w:cs="Segoe UI"/>
          <w:sz w:val="20"/>
          <w:szCs w:val="20"/>
          <w:lang w:val="en-GB"/>
        </w:rPr>
        <w:t>21,</w:t>
      </w:r>
      <w:r w:rsidR="00BC52A4">
        <w:rPr>
          <w:rFonts w:ascii="Segoe UI" w:hAnsi="Segoe UI" w:cs="Segoe UI"/>
          <w:sz w:val="20"/>
          <w:szCs w:val="20"/>
          <w:lang w:val="en-GB"/>
        </w:rPr>
        <w:t xml:space="preserve">200 </w:t>
      </w:r>
      <w:r w:rsidRPr="00A91C21">
        <w:rPr>
          <w:rFonts w:ascii="Segoe UI" w:hAnsi="Segoe UI" w:cs="Segoe UI"/>
          <w:sz w:val="20"/>
          <w:szCs w:val="20"/>
          <w:lang w:val="en-GB"/>
        </w:rPr>
        <w:t>square metre speculative facility</w:t>
      </w:r>
      <w:r>
        <w:rPr>
          <w:rFonts w:ascii="Segoe UI" w:hAnsi="Segoe UI" w:cs="Segoe UI"/>
          <w:sz w:val="20"/>
          <w:szCs w:val="20"/>
          <w:lang w:val="en-GB"/>
        </w:rPr>
        <w:t xml:space="preserve"> at Prologis Park Bratislava, Slovakia</w:t>
      </w:r>
    </w:p>
    <w:p w14:paraId="529D2901" w14:textId="6E7EC29F" w:rsidR="00C62560" w:rsidRPr="00942A82" w:rsidRDefault="00942A82" w:rsidP="0067502B">
      <w:pPr>
        <w:pStyle w:val="Bezodstpw"/>
        <w:numPr>
          <w:ilvl w:val="0"/>
          <w:numId w:val="33"/>
        </w:numPr>
        <w:spacing w:line="22" w:lineRule="atLeast"/>
        <w:rPr>
          <w:rFonts w:ascii="Segoe UI" w:hAnsi="Segoe UI" w:cs="Segoe UI"/>
          <w:sz w:val="20"/>
          <w:szCs w:val="20"/>
          <w:lang w:val="en-GB"/>
        </w:rPr>
      </w:pPr>
      <w:r w:rsidRPr="00942A82">
        <w:rPr>
          <w:rFonts w:ascii="Segoe UI" w:hAnsi="Segoe UI" w:cs="Segoe UI"/>
          <w:sz w:val="20"/>
          <w:szCs w:val="20"/>
          <w:lang w:val="en-GB"/>
        </w:rPr>
        <w:t>18,10</w:t>
      </w:r>
      <w:r w:rsidR="00F812C6">
        <w:rPr>
          <w:rFonts w:ascii="Segoe UI" w:hAnsi="Segoe UI" w:cs="Segoe UI"/>
          <w:sz w:val="20"/>
          <w:szCs w:val="20"/>
          <w:lang w:val="en-GB"/>
        </w:rPr>
        <w:t>0</w:t>
      </w:r>
      <w:r w:rsidR="00BC52A4">
        <w:rPr>
          <w:rFonts w:ascii="Segoe UI" w:hAnsi="Segoe UI" w:cs="Segoe UI"/>
          <w:sz w:val="20"/>
          <w:szCs w:val="20"/>
          <w:lang w:val="en-GB"/>
        </w:rPr>
        <w:t xml:space="preserve"> </w:t>
      </w:r>
      <w:r w:rsidRPr="00942A82">
        <w:rPr>
          <w:rFonts w:ascii="Segoe UI" w:hAnsi="Segoe UI" w:cs="Segoe UI"/>
          <w:sz w:val="20"/>
          <w:szCs w:val="20"/>
          <w:lang w:val="en-GB"/>
        </w:rPr>
        <w:t>square metre build-to</w:t>
      </w:r>
      <w:r w:rsidR="00501EDD">
        <w:rPr>
          <w:rFonts w:ascii="Segoe UI" w:hAnsi="Segoe UI" w:cs="Segoe UI"/>
          <w:sz w:val="20"/>
          <w:szCs w:val="20"/>
          <w:lang w:val="en-GB"/>
        </w:rPr>
        <w:t>-</w:t>
      </w:r>
      <w:r w:rsidRPr="00942A82">
        <w:rPr>
          <w:rFonts w:ascii="Segoe UI" w:hAnsi="Segoe UI" w:cs="Segoe UI"/>
          <w:sz w:val="20"/>
          <w:szCs w:val="20"/>
          <w:lang w:val="en-GB"/>
        </w:rPr>
        <w:t xml:space="preserve">suit for </w:t>
      </w:r>
      <w:proofErr w:type="spellStart"/>
      <w:r w:rsidRPr="00942A82">
        <w:rPr>
          <w:rFonts w:ascii="Segoe UI" w:hAnsi="Segoe UI" w:cs="Segoe UI"/>
          <w:sz w:val="20"/>
          <w:szCs w:val="20"/>
          <w:lang w:val="en-GB"/>
        </w:rPr>
        <w:t>Arvato</w:t>
      </w:r>
      <w:proofErr w:type="spellEnd"/>
      <w:r w:rsidR="00171305">
        <w:rPr>
          <w:rFonts w:ascii="Segoe UI" w:hAnsi="Segoe UI" w:cs="Segoe UI"/>
          <w:sz w:val="20"/>
          <w:szCs w:val="20"/>
          <w:lang w:val="en-GB"/>
        </w:rPr>
        <w:t xml:space="preserve"> Polska</w:t>
      </w:r>
      <w:r w:rsidRPr="00942A82">
        <w:rPr>
          <w:rFonts w:ascii="Segoe UI" w:hAnsi="Segoe UI" w:cs="Segoe UI"/>
          <w:sz w:val="20"/>
          <w:szCs w:val="20"/>
          <w:lang w:val="en-GB"/>
        </w:rPr>
        <w:t xml:space="preserve"> at Prologis Park </w:t>
      </w:r>
      <w:proofErr w:type="spellStart"/>
      <w:r w:rsidRPr="00942A82">
        <w:rPr>
          <w:rFonts w:ascii="Segoe UI" w:hAnsi="Segoe UI" w:cs="Segoe UI"/>
          <w:sz w:val="20"/>
          <w:szCs w:val="20"/>
          <w:lang w:val="en-GB"/>
        </w:rPr>
        <w:t>Stryków</w:t>
      </w:r>
      <w:proofErr w:type="spellEnd"/>
      <w:r w:rsidRPr="00942A82">
        <w:rPr>
          <w:rFonts w:ascii="Segoe UI" w:hAnsi="Segoe UI" w:cs="Segoe UI"/>
          <w:sz w:val="20"/>
          <w:szCs w:val="20"/>
          <w:lang w:val="en-GB"/>
        </w:rPr>
        <w:t>, Poland</w:t>
      </w:r>
    </w:p>
    <w:p w14:paraId="723AE786" w14:textId="77777777" w:rsidR="00C62560" w:rsidRPr="00A91C21" w:rsidRDefault="00C62560" w:rsidP="0067502B">
      <w:pPr>
        <w:pStyle w:val="Bezodstpw"/>
        <w:spacing w:line="22" w:lineRule="atLeast"/>
        <w:rPr>
          <w:rFonts w:ascii="Segoe UI" w:hAnsi="Segoe UI" w:cs="Segoe UI"/>
          <w:sz w:val="20"/>
          <w:szCs w:val="20"/>
          <w:lang w:val="en-GB"/>
        </w:rPr>
      </w:pPr>
    </w:p>
    <w:p w14:paraId="58D0E98D" w14:textId="77777777" w:rsidR="002B74D9" w:rsidRPr="00A91C21" w:rsidRDefault="002B74D9" w:rsidP="0067502B">
      <w:pPr>
        <w:pStyle w:val="Bezodstpw"/>
        <w:spacing w:line="22" w:lineRule="atLeast"/>
        <w:rPr>
          <w:rFonts w:ascii="Segoe UI Semibold" w:hAnsi="Segoe UI Semibold" w:cs="Segoe UI Semibold"/>
          <w:sz w:val="20"/>
          <w:szCs w:val="20"/>
          <w:lang w:val="en-GB"/>
        </w:rPr>
      </w:pPr>
      <w:r w:rsidRPr="00A91C21">
        <w:rPr>
          <w:rFonts w:ascii="Segoe UI Semibold" w:hAnsi="Segoe UI Semibold" w:cs="Segoe UI Semibold"/>
          <w:bCs/>
          <w:sz w:val="20"/>
          <w:szCs w:val="20"/>
          <w:lang w:val="en-GB"/>
        </w:rPr>
        <w:t>Acquisitions &amp; Disposals</w:t>
      </w:r>
    </w:p>
    <w:p w14:paraId="619CB963" w14:textId="5EB63AFD" w:rsidR="0036583C" w:rsidRPr="0092444B" w:rsidRDefault="002B74D9" w:rsidP="0067502B">
      <w:pPr>
        <w:spacing w:line="22" w:lineRule="atLeast"/>
        <w:rPr>
          <w:rFonts w:cs="Segoe UI"/>
          <w:bCs/>
          <w:sz w:val="20"/>
          <w:szCs w:val="20"/>
          <w:lang w:val="en-GB"/>
        </w:rPr>
      </w:pPr>
      <w:r w:rsidRPr="008202D6">
        <w:rPr>
          <w:rFonts w:eastAsia="Times New Roman" w:cs="Segoe UI"/>
          <w:color w:val="auto"/>
          <w:sz w:val="20"/>
          <w:szCs w:val="20"/>
          <w:lang w:val="en-GB"/>
        </w:rPr>
        <w:t xml:space="preserve">Prologis acquired </w:t>
      </w:r>
      <w:r w:rsidR="006A3285" w:rsidRPr="008202D6">
        <w:rPr>
          <w:rFonts w:cs="Segoe UI"/>
          <w:sz w:val="20"/>
          <w:szCs w:val="20"/>
          <w:lang w:val="en-GB"/>
        </w:rPr>
        <w:t>81</w:t>
      </w:r>
      <w:r w:rsidR="008202D6" w:rsidRPr="008202D6">
        <w:rPr>
          <w:rFonts w:cs="Segoe UI"/>
          <w:sz w:val="20"/>
          <w:szCs w:val="20"/>
          <w:lang w:val="en-GB"/>
        </w:rPr>
        <w:t>.</w:t>
      </w:r>
      <w:r w:rsidR="008D43B8" w:rsidRPr="008202D6">
        <w:rPr>
          <w:rFonts w:cs="Segoe UI"/>
          <w:sz w:val="20"/>
          <w:szCs w:val="20"/>
          <w:lang w:val="en-GB"/>
        </w:rPr>
        <w:t>59</w:t>
      </w:r>
      <w:r w:rsidR="006A3285" w:rsidRPr="008202D6">
        <w:rPr>
          <w:rFonts w:cs="Segoe UI"/>
          <w:sz w:val="20"/>
          <w:szCs w:val="20"/>
          <w:lang w:val="en-GB"/>
        </w:rPr>
        <w:t xml:space="preserve"> </w:t>
      </w:r>
      <w:r w:rsidR="00782314" w:rsidRPr="008202D6">
        <w:rPr>
          <w:rFonts w:cs="Segoe UI"/>
          <w:sz w:val="20"/>
          <w:szCs w:val="20"/>
          <w:lang w:val="en-GB"/>
        </w:rPr>
        <w:t>hectares of land</w:t>
      </w:r>
      <w:r w:rsidR="00782314" w:rsidRPr="0092444B">
        <w:rPr>
          <w:rFonts w:cs="Segoe UI"/>
          <w:sz w:val="20"/>
          <w:szCs w:val="20"/>
          <w:lang w:val="en-GB"/>
        </w:rPr>
        <w:t xml:space="preserve"> </w:t>
      </w:r>
      <w:r w:rsidR="00E846AC">
        <w:rPr>
          <w:rFonts w:cs="Segoe UI"/>
          <w:sz w:val="20"/>
          <w:szCs w:val="20"/>
          <w:lang w:val="en-GB"/>
        </w:rPr>
        <w:t>for</w:t>
      </w:r>
      <w:r w:rsidR="00E846AC" w:rsidRPr="0092444B">
        <w:rPr>
          <w:rFonts w:cs="Segoe UI"/>
          <w:sz w:val="20"/>
          <w:szCs w:val="20"/>
          <w:lang w:val="en-GB"/>
        </w:rPr>
        <w:t xml:space="preserve"> </w:t>
      </w:r>
      <w:r w:rsidR="00F812C6" w:rsidRPr="0092444B">
        <w:rPr>
          <w:rFonts w:cs="Segoe UI"/>
          <w:sz w:val="20"/>
          <w:szCs w:val="20"/>
          <w:lang w:val="en-GB"/>
        </w:rPr>
        <w:t xml:space="preserve">Prologis Park </w:t>
      </w:r>
      <w:r w:rsidR="008D43B8" w:rsidRPr="0092444B">
        <w:rPr>
          <w:rFonts w:cs="Segoe UI"/>
          <w:sz w:val="20"/>
          <w:szCs w:val="20"/>
          <w:lang w:val="en-GB"/>
        </w:rPr>
        <w:t>Bratislava</w:t>
      </w:r>
      <w:r w:rsidR="008D43B8">
        <w:rPr>
          <w:rFonts w:cs="Segoe UI"/>
          <w:sz w:val="20"/>
          <w:szCs w:val="20"/>
          <w:lang w:val="en-GB"/>
        </w:rPr>
        <w:t xml:space="preserve"> </w:t>
      </w:r>
      <w:r w:rsidR="008D43B8" w:rsidRPr="0092444B">
        <w:rPr>
          <w:rFonts w:cs="Segoe UI"/>
          <w:sz w:val="20"/>
          <w:szCs w:val="20"/>
          <w:lang w:val="en-GB"/>
        </w:rPr>
        <w:t>and</w:t>
      </w:r>
      <w:r w:rsidR="00F812C6" w:rsidRPr="0092444B">
        <w:rPr>
          <w:rFonts w:cs="Segoe UI"/>
          <w:sz w:val="20"/>
          <w:szCs w:val="20"/>
          <w:lang w:val="en-GB"/>
        </w:rPr>
        <w:t xml:space="preserve"> </w:t>
      </w:r>
      <w:r w:rsidR="00E846AC">
        <w:rPr>
          <w:rFonts w:cs="Segoe UI"/>
          <w:sz w:val="20"/>
          <w:szCs w:val="20"/>
          <w:lang w:val="en-GB"/>
        </w:rPr>
        <w:t xml:space="preserve">a further </w:t>
      </w:r>
      <w:r w:rsidR="00BA50D7" w:rsidRPr="0092444B">
        <w:rPr>
          <w:rFonts w:cs="Segoe UI"/>
          <w:sz w:val="20"/>
          <w:szCs w:val="20"/>
          <w:lang w:val="en-GB"/>
        </w:rPr>
        <w:t xml:space="preserve">12.75 hectares </w:t>
      </w:r>
      <w:r w:rsidR="006A3285" w:rsidRPr="0092444B">
        <w:rPr>
          <w:rFonts w:cs="Segoe UI"/>
          <w:sz w:val="20"/>
          <w:szCs w:val="20"/>
          <w:lang w:val="en-GB"/>
        </w:rPr>
        <w:t>for its new park</w:t>
      </w:r>
      <w:r w:rsidR="00E846AC">
        <w:rPr>
          <w:rFonts w:cs="Segoe UI"/>
          <w:sz w:val="20"/>
          <w:szCs w:val="20"/>
          <w:lang w:val="en-GB"/>
        </w:rPr>
        <w:t>,</w:t>
      </w:r>
      <w:r w:rsidR="006A3285" w:rsidRPr="0092444B">
        <w:rPr>
          <w:rFonts w:cs="Segoe UI"/>
          <w:sz w:val="20"/>
          <w:szCs w:val="20"/>
          <w:lang w:val="en-GB"/>
        </w:rPr>
        <w:t xml:space="preserve"> Prologis Park </w:t>
      </w:r>
      <w:r w:rsidR="00BA50D7" w:rsidRPr="0092444B">
        <w:rPr>
          <w:rFonts w:cs="Segoe UI"/>
          <w:sz w:val="20"/>
          <w:szCs w:val="20"/>
          <w:lang w:val="en-GB"/>
        </w:rPr>
        <w:t>Nitra</w:t>
      </w:r>
      <w:r w:rsidR="00E846AC">
        <w:rPr>
          <w:rFonts w:cs="Segoe UI"/>
          <w:sz w:val="20"/>
          <w:szCs w:val="20"/>
          <w:lang w:val="en-GB"/>
        </w:rPr>
        <w:t xml:space="preserve">, in </w:t>
      </w:r>
      <w:r w:rsidR="006A3285" w:rsidRPr="0092444B">
        <w:rPr>
          <w:rFonts w:cs="Segoe UI"/>
          <w:sz w:val="20"/>
          <w:szCs w:val="20"/>
          <w:lang w:val="en-GB"/>
        </w:rPr>
        <w:t>Slovakia</w:t>
      </w:r>
      <w:r w:rsidR="00501EDD" w:rsidRPr="0092444B">
        <w:rPr>
          <w:rFonts w:cs="Segoe UI"/>
          <w:bCs/>
          <w:sz w:val="20"/>
          <w:szCs w:val="20"/>
          <w:lang w:val="en-GB"/>
        </w:rPr>
        <w:t>.</w:t>
      </w:r>
      <w:r w:rsidR="006A3285" w:rsidRPr="0092444B">
        <w:rPr>
          <w:rFonts w:cs="Segoe UI"/>
          <w:bCs/>
          <w:sz w:val="20"/>
          <w:szCs w:val="20"/>
          <w:lang w:val="en-GB"/>
        </w:rPr>
        <w:t xml:space="preserve"> </w:t>
      </w:r>
    </w:p>
    <w:p w14:paraId="5480EBC5" w14:textId="77777777" w:rsidR="009A51D3" w:rsidRPr="0092444B" w:rsidRDefault="006A3285" w:rsidP="00A57684">
      <w:pPr>
        <w:spacing w:line="22" w:lineRule="atLeast"/>
        <w:rPr>
          <w:rFonts w:cs="Segoe UI"/>
          <w:bCs/>
          <w:sz w:val="20"/>
          <w:szCs w:val="20"/>
          <w:lang w:val="en-GB"/>
        </w:rPr>
      </w:pPr>
      <w:r w:rsidRPr="0092444B">
        <w:rPr>
          <w:rFonts w:cs="Segoe UI"/>
          <w:bCs/>
          <w:sz w:val="20"/>
          <w:szCs w:val="20"/>
          <w:lang w:val="en-GB"/>
        </w:rPr>
        <w:t xml:space="preserve">During </w:t>
      </w:r>
      <w:r w:rsidR="00E846AC">
        <w:rPr>
          <w:rFonts w:cs="Segoe UI"/>
          <w:bCs/>
          <w:sz w:val="20"/>
          <w:szCs w:val="20"/>
          <w:lang w:val="en-GB"/>
        </w:rPr>
        <w:t>2017</w:t>
      </w:r>
      <w:r w:rsidRPr="0092444B">
        <w:rPr>
          <w:rFonts w:cs="Segoe UI"/>
          <w:bCs/>
          <w:sz w:val="20"/>
          <w:szCs w:val="20"/>
          <w:lang w:val="en-GB"/>
        </w:rPr>
        <w:t xml:space="preserve">, Prologis sold </w:t>
      </w:r>
      <w:r w:rsidR="00ED6C4B" w:rsidRPr="0092444B">
        <w:rPr>
          <w:rFonts w:cs="Segoe UI"/>
          <w:bCs/>
          <w:sz w:val="20"/>
          <w:szCs w:val="20"/>
          <w:lang w:val="en-GB"/>
        </w:rPr>
        <w:t>1</w:t>
      </w:r>
      <w:r w:rsidR="00ED6C4B">
        <w:rPr>
          <w:rFonts w:cs="Segoe UI"/>
          <w:bCs/>
          <w:sz w:val="20"/>
          <w:szCs w:val="20"/>
          <w:lang w:val="en-GB"/>
        </w:rPr>
        <w:t>0</w:t>
      </w:r>
      <w:r w:rsidR="00ED6C4B" w:rsidRPr="0092444B">
        <w:rPr>
          <w:rFonts w:cs="Segoe UI"/>
          <w:bCs/>
          <w:sz w:val="20"/>
          <w:szCs w:val="20"/>
          <w:lang w:val="en-GB"/>
        </w:rPr>
        <w:t xml:space="preserve"> </w:t>
      </w:r>
      <w:r w:rsidRPr="0092444B">
        <w:rPr>
          <w:rFonts w:cs="Segoe UI"/>
          <w:bCs/>
          <w:sz w:val="20"/>
          <w:szCs w:val="20"/>
          <w:lang w:val="en-GB"/>
        </w:rPr>
        <w:t xml:space="preserve">facilities totalling </w:t>
      </w:r>
      <w:r w:rsidR="008D43B8">
        <w:rPr>
          <w:rFonts w:cs="Segoe UI"/>
          <w:bCs/>
          <w:sz w:val="20"/>
          <w:szCs w:val="20"/>
          <w:lang w:val="en-GB"/>
        </w:rPr>
        <w:t>365,4</w:t>
      </w:r>
      <w:r w:rsidR="00ED6C4B">
        <w:rPr>
          <w:rFonts w:cs="Segoe UI"/>
          <w:bCs/>
          <w:sz w:val="20"/>
          <w:szCs w:val="20"/>
          <w:lang w:val="en-GB"/>
        </w:rPr>
        <w:t>4</w:t>
      </w:r>
      <w:r w:rsidR="008D43B8">
        <w:rPr>
          <w:rFonts w:cs="Segoe UI"/>
          <w:bCs/>
          <w:sz w:val="20"/>
          <w:szCs w:val="20"/>
          <w:lang w:val="en-GB"/>
        </w:rPr>
        <w:t>0</w:t>
      </w:r>
      <w:r w:rsidRPr="0092444B">
        <w:rPr>
          <w:rFonts w:cs="Segoe UI"/>
          <w:bCs/>
          <w:sz w:val="20"/>
          <w:szCs w:val="20"/>
          <w:lang w:val="en-GB"/>
        </w:rPr>
        <w:t xml:space="preserve"> square metres</w:t>
      </w:r>
      <w:r w:rsidR="00A57684" w:rsidRPr="0092444B">
        <w:rPr>
          <w:rFonts w:cs="Segoe UI"/>
          <w:bCs/>
          <w:sz w:val="20"/>
          <w:szCs w:val="20"/>
          <w:lang w:val="en-GB"/>
        </w:rPr>
        <w:t xml:space="preserve"> and </w:t>
      </w:r>
      <w:r w:rsidR="00ED6C4B">
        <w:rPr>
          <w:rFonts w:cs="Segoe UI"/>
          <w:bCs/>
          <w:sz w:val="20"/>
          <w:szCs w:val="20"/>
          <w:lang w:val="en-GB"/>
        </w:rPr>
        <w:t>25.86</w:t>
      </w:r>
      <w:r w:rsidR="00A57684" w:rsidRPr="0092444B">
        <w:rPr>
          <w:rFonts w:cs="Segoe UI"/>
          <w:bCs/>
          <w:sz w:val="20"/>
          <w:szCs w:val="20"/>
          <w:lang w:val="en-GB"/>
        </w:rPr>
        <w:t xml:space="preserve"> hectares of land</w:t>
      </w:r>
      <w:r w:rsidRPr="0092444B">
        <w:rPr>
          <w:rFonts w:cs="Segoe UI"/>
          <w:bCs/>
          <w:sz w:val="20"/>
          <w:szCs w:val="20"/>
          <w:lang w:val="en-GB"/>
        </w:rPr>
        <w:t xml:space="preserve"> </w:t>
      </w:r>
      <w:r w:rsidR="00A57684" w:rsidRPr="0092444B">
        <w:rPr>
          <w:rFonts w:cs="Segoe UI"/>
          <w:bCs/>
          <w:sz w:val="20"/>
          <w:szCs w:val="20"/>
          <w:lang w:val="en-GB"/>
        </w:rPr>
        <w:t xml:space="preserve">located in Poland, Slovakia and the Czech Republic. </w:t>
      </w:r>
    </w:p>
    <w:p w14:paraId="70E1D87A" w14:textId="77777777" w:rsidR="00E86C6D" w:rsidRPr="0092444B" w:rsidRDefault="00A57684" w:rsidP="0067502B">
      <w:pPr>
        <w:pStyle w:val="Bezodstpw"/>
        <w:spacing w:line="22" w:lineRule="atLeast"/>
        <w:rPr>
          <w:rFonts w:ascii="Segoe UI Semibold" w:hAnsi="Segoe UI Semibold" w:cs="Segoe UI Semibold"/>
          <w:sz w:val="20"/>
          <w:szCs w:val="20"/>
          <w:lang w:val="en-GB"/>
        </w:rPr>
      </w:pPr>
      <w:r w:rsidRPr="0092444B">
        <w:rPr>
          <w:rFonts w:ascii="Segoe UI Semibold" w:hAnsi="Segoe UI Semibold" w:cs="Segoe UI Semibold"/>
          <w:bCs/>
          <w:sz w:val="20"/>
          <w:szCs w:val="20"/>
          <w:lang w:val="en-GB"/>
        </w:rPr>
        <w:t>Sustainability</w:t>
      </w:r>
    </w:p>
    <w:p w14:paraId="233AC073" w14:textId="0FFD4773" w:rsidR="00784312" w:rsidRDefault="00B46900" w:rsidP="0067502B">
      <w:pPr>
        <w:spacing w:line="22" w:lineRule="atLeast"/>
        <w:rPr>
          <w:rFonts w:cs="Segoe UI"/>
          <w:bCs/>
          <w:sz w:val="20"/>
          <w:szCs w:val="20"/>
          <w:lang w:val="en-GB"/>
        </w:rPr>
      </w:pPr>
      <w:r w:rsidRPr="0092444B">
        <w:rPr>
          <w:rFonts w:cs="Segoe UI"/>
          <w:bCs/>
          <w:sz w:val="20"/>
          <w:szCs w:val="20"/>
          <w:lang w:val="en-GB"/>
        </w:rPr>
        <w:t>Building 18</w:t>
      </w:r>
      <w:r w:rsidR="00E846AC">
        <w:rPr>
          <w:rFonts w:cs="Segoe UI"/>
          <w:bCs/>
          <w:sz w:val="20"/>
          <w:szCs w:val="20"/>
          <w:lang w:val="en-GB"/>
        </w:rPr>
        <w:t>,</w:t>
      </w:r>
      <w:r w:rsidRPr="0092444B">
        <w:rPr>
          <w:rFonts w:cs="Segoe UI"/>
          <w:bCs/>
          <w:sz w:val="20"/>
          <w:szCs w:val="20"/>
          <w:lang w:val="en-GB"/>
        </w:rPr>
        <w:t xml:space="preserve"> constructed for the leading Czech sports retailer </w:t>
      </w:r>
      <w:proofErr w:type="spellStart"/>
      <w:r w:rsidRPr="0092444B">
        <w:rPr>
          <w:rFonts w:cs="Segoe UI"/>
          <w:bCs/>
          <w:sz w:val="20"/>
          <w:szCs w:val="20"/>
          <w:lang w:val="en-GB"/>
        </w:rPr>
        <w:t>Sportisimo</w:t>
      </w:r>
      <w:proofErr w:type="spellEnd"/>
      <w:r w:rsidR="00E846AC">
        <w:rPr>
          <w:rFonts w:cs="Segoe UI"/>
          <w:bCs/>
          <w:sz w:val="20"/>
          <w:szCs w:val="20"/>
          <w:lang w:val="en-GB"/>
        </w:rPr>
        <w:t xml:space="preserve"> </w:t>
      </w:r>
      <w:r w:rsidR="00E846AC" w:rsidRPr="0092444B">
        <w:rPr>
          <w:rFonts w:cs="Segoe UI"/>
          <w:bCs/>
          <w:sz w:val="20"/>
          <w:szCs w:val="20"/>
          <w:lang w:val="en-GB"/>
        </w:rPr>
        <w:t>at Prologis Park Prague-</w:t>
      </w:r>
      <w:proofErr w:type="spellStart"/>
      <w:r w:rsidR="00E846AC" w:rsidRPr="0092444B">
        <w:rPr>
          <w:rFonts w:cs="Segoe UI"/>
          <w:bCs/>
          <w:sz w:val="20"/>
          <w:szCs w:val="20"/>
          <w:lang w:val="en-GB"/>
        </w:rPr>
        <w:t>Rudná</w:t>
      </w:r>
      <w:proofErr w:type="spellEnd"/>
      <w:r w:rsidR="00E846AC" w:rsidRPr="0092444B">
        <w:rPr>
          <w:rFonts w:cs="Segoe UI"/>
          <w:bCs/>
          <w:sz w:val="20"/>
          <w:szCs w:val="20"/>
          <w:lang w:val="en-GB"/>
        </w:rPr>
        <w:t xml:space="preserve">, </w:t>
      </w:r>
      <w:r w:rsidRPr="0092444B">
        <w:rPr>
          <w:rFonts w:cs="Segoe UI"/>
          <w:bCs/>
          <w:sz w:val="20"/>
          <w:szCs w:val="20"/>
          <w:lang w:val="en-GB"/>
        </w:rPr>
        <w:t>became the first logistics facility in the Czech Republic to receive BREEAM’s highest accreditation rating of Outstanding</w:t>
      </w:r>
      <w:r w:rsidR="00E846AC">
        <w:rPr>
          <w:rFonts w:cs="Segoe UI"/>
          <w:bCs/>
          <w:sz w:val="20"/>
          <w:szCs w:val="20"/>
          <w:lang w:val="en-GB"/>
        </w:rPr>
        <w:t>.</w:t>
      </w:r>
      <w:r w:rsidRPr="0092444B">
        <w:rPr>
          <w:rFonts w:cs="Segoe UI"/>
          <w:bCs/>
          <w:sz w:val="20"/>
          <w:szCs w:val="20"/>
          <w:lang w:val="en-GB"/>
        </w:rPr>
        <w:t xml:space="preserve"> </w:t>
      </w:r>
      <w:r w:rsidR="00E846AC">
        <w:rPr>
          <w:rFonts w:cs="Segoe UI"/>
          <w:bCs/>
          <w:sz w:val="20"/>
          <w:szCs w:val="20"/>
          <w:lang w:val="en-GB"/>
        </w:rPr>
        <w:t xml:space="preserve">This is </w:t>
      </w:r>
      <w:r w:rsidR="001B14EA">
        <w:rPr>
          <w:rFonts w:cs="Segoe UI"/>
          <w:bCs/>
          <w:sz w:val="20"/>
          <w:szCs w:val="20"/>
          <w:lang w:val="en-GB"/>
        </w:rPr>
        <w:t xml:space="preserve">only </w:t>
      </w:r>
      <w:r w:rsidRPr="0092444B">
        <w:rPr>
          <w:rFonts w:cs="Segoe UI"/>
          <w:bCs/>
          <w:sz w:val="20"/>
          <w:szCs w:val="20"/>
          <w:lang w:val="en-GB"/>
        </w:rPr>
        <w:t xml:space="preserve">the second such building in Central and Eastern Europe to receive </w:t>
      </w:r>
      <w:r w:rsidR="001B14EA">
        <w:rPr>
          <w:rFonts w:cs="Segoe UI"/>
          <w:bCs/>
          <w:sz w:val="20"/>
          <w:szCs w:val="20"/>
          <w:lang w:val="en-GB"/>
        </w:rPr>
        <w:t>this</w:t>
      </w:r>
      <w:r w:rsidRPr="0092444B">
        <w:rPr>
          <w:rFonts w:cs="Segoe UI"/>
          <w:bCs/>
          <w:sz w:val="20"/>
          <w:szCs w:val="20"/>
          <w:lang w:val="en-GB"/>
        </w:rPr>
        <w:t xml:space="preserve"> rating. </w:t>
      </w:r>
    </w:p>
    <w:p w14:paraId="32D1F9F0" w14:textId="77777777" w:rsidR="00093735" w:rsidRPr="00093735" w:rsidRDefault="00093735" w:rsidP="00093735">
      <w:pPr>
        <w:pStyle w:val="Bezodstpw"/>
        <w:spacing w:line="22" w:lineRule="atLeast"/>
        <w:rPr>
          <w:rFonts w:ascii="Segoe UI Semibold" w:hAnsi="Segoe UI Semibold" w:cs="Segoe UI Semibold"/>
          <w:bCs/>
          <w:sz w:val="20"/>
          <w:szCs w:val="20"/>
          <w:lang w:val="en-GB"/>
        </w:rPr>
      </w:pPr>
      <w:bookmarkStart w:id="0" w:name="_Hlk505938945"/>
      <w:r w:rsidRPr="00093735">
        <w:rPr>
          <w:rFonts w:ascii="Segoe UI Semibold" w:hAnsi="Segoe UI Semibold" w:cs="Segoe UI Semibold"/>
          <w:bCs/>
          <w:sz w:val="20"/>
          <w:szCs w:val="20"/>
          <w:lang w:val="en-GB"/>
        </w:rPr>
        <w:t>Prologis in Poland</w:t>
      </w:r>
    </w:p>
    <w:p w14:paraId="3C6E31CC" w14:textId="655062A2" w:rsidR="00093735" w:rsidRPr="00093735" w:rsidRDefault="00093735" w:rsidP="00093735">
      <w:pPr>
        <w:spacing w:line="22" w:lineRule="atLeast"/>
        <w:rPr>
          <w:rFonts w:cs="Segoe UI"/>
          <w:bCs/>
          <w:sz w:val="20"/>
          <w:szCs w:val="20"/>
          <w:lang w:val="en-GB"/>
        </w:rPr>
      </w:pPr>
      <w:r w:rsidRPr="00093735">
        <w:rPr>
          <w:rFonts w:cs="Segoe UI"/>
          <w:bCs/>
          <w:sz w:val="20"/>
          <w:szCs w:val="20"/>
          <w:lang w:val="en-GB"/>
        </w:rPr>
        <w:t xml:space="preserve">In 2017 the company leased a record 940,800 square metres </w:t>
      </w:r>
      <w:r w:rsidR="00A25E63">
        <w:rPr>
          <w:rFonts w:cs="Segoe UI"/>
          <w:bCs/>
          <w:sz w:val="20"/>
          <w:szCs w:val="20"/>
          <w:lang w:val="en-GB"/>
        </w:rPr>
        <w:t>and ended the year with occupancy of 96.2 percent</w:t>
      </w:r>
      <w:r w:rsidRPr="00093735">
        <w:rPr>
          <w:rFonts w:cs="Segoe UI"/>
          <w:bCs/>
          <w:sz w:val="20"/>
          <w:szCs w:val="20"/>
          <w:lang w:val="en-GB"/>
        </w:rPr>
        <w:t xml:space="preserve">. The company delivered </w:t>
      </w:r>
      <w:r w:rsidR="007E430D">
        <w:rPr>
          <w:rFonts w:cs="Segoe UI"/>
          <w:bCs/>
          <w:sz w:val="20"/>
          <w:szCs w:val="20"/>
          <w:lang w:val="en-GB"/>
        </w:rPr>
        <w:t>five</w:t>
      </w:r>
      <w:r w:rsidR="007E430D" w:rsidRPr="00093735">
        <w:rPr>
          <w:rFonts w:cs="Segoe UI"/>
          <w:bCs/>
          <w:sz w:val="20"/>
          <w:szCs w:val="20"/>
          <w:lang w:val="en-GB"/>
        </w:rPr>
        <w:t xml:space="preserve"> </w:t>
      </w:r>
      <w:r w:rsidR="007E430D">
        <w:rPr>
          <w:rFonts w:cs="Segoe UI"/>
          <w:bCs/>
          <w:sz w:val="20"/>
          <w:szCs w:val="20"/>
          <w:lang w:val="en-GB"/>
        </w:rPr>
        <w:t>buildings</w:t>
      </w:r>
      <w:r w:rsidR="007E430D" w:rsidRPr="00093735">
        <w:rPr>
          <w:rFonts w:cs="Segoe UI"/>
          <w:bCs/>
          <w:sz w:val="20"/>
          <w:szCs w:val="20"/>
          <w:lang w:val="en-GB"/>
        </w:rPr>
        <w:t xml:space="preserve"> </w:t>
      </w:r>
      <w:r w:rsidRPr="00093735">
        <w:rPr>
          <w:rFonts w:cs="Segoe UI"/>
          <w:bCs/>
          <w:sz w:val="20"/>
          <w:szCs w:val="20"/>
          <w:lang w:val="en-GB"/>
        </w:rPr>
        <w:t xml:space="preserve">totalling </w:t>
      </w:r>
      <w:r w:rsidR="00BC52A4">
        <w:rPr>
          <w:rFonts w:cs="Segoe UI"/>
          <w:bCs/>
          <w:sz w:val="20"/>
          <w:szCs w:val="20"/>
          <w:lang w:val="en-GB"/>
        </w:rPr>
        <w:t>93,000</w:t>
      </w:r>
      <w:r w:rsidRPr="00093735">
        <w:rPr>
          <w:rFonts w:cs="Segoe UI"/>
          <w:bCs/>
          <w:sz w:val="20"/>
          <w:szCs w:val="20"/>
          <w:lang w:val="en-GB"/>
        </w:rPr>
        <w:t xml:space="preserve"> square metres and began the development of </w:t>
      </w:r>
      <w:r w:rsidR="007E430D">
        <w:rPr>
          <w:rFonts w:cs="Segoe UI"/>
          <w:bCs/>
          <w:sz w:val="20"/>
          <w:szCs w:val="20"/>
          <w:lang w:val="en-GB"/>
        </w:rPr>
        <w:t>a</w:t>
      </w:r>
      <w:r w:rsidR="007E430D" w:rsidRPr="00093735">
        <w:rPr>
          <w:rFonts w:cs="Segoe UI"/>
          <w:bCs/>
          <w:sz w:val="20"/>
          <w:szCs w:val="20"/>
          <w:lang w:val="en-GB"/>
        </w:rPr>
        <w:t xml:space="preserve"> </w:t>
      </w:r>
      <w:r w:rsidRPr="00093735">
        <w:rPr>
          <w:rFonts w:cs="Segoe UI"/>
          <w:bCs/>
          <w:sz w:val="20"/>
          <w:szCs w:val="20"/>
          <w:lang w:val="en-GB"/>
        </w:rPr>
        <w:t xml:space="preserve">new </w:t>
      </w:r>
      <w:r w:rsidR="00BC52A4">
        <w:rPr>
          <w:rFonts w:cs="Segoe UI"/>
          <w:bCs/>
          <w:sz w:val="20"/>
          <w:szCs w:val="20"/>
          <w:lang w:val="en-GB"/>
        </w:rPr>
        <w:t>build-to-suit</w:t>
      </w:r>
      <w:r w:rsidR="00E846AC">
        <w:rPr>
          <w:rFonts w:cs="Segoe UI"/>
          <w:bCs/>
          <w:sz w:val="20"/>
          <w:szCs w:val="20"/>
          <w:lang w:val="en-GB"/>
        </w:rPr>
        <w:t xml:space="preserve"> </w:t>
      </w:r>
      <w:r w:rsidR="007E430D">
        <w:rPr>
          <w:rFonts w:cs="Segoe UI"/>
          <w:bCs/>
          <w:sz w:val="20"/>
          <w:szCs w:val="20"/>
          <w:lang w:val="en-GB"/>
        </w:rPr>
        <w:t>project</w:t>
      </w:r>
      <w:r w:rsidR="007E430D" w:rsidRPr="00093735">
        <w:rPr>
          <w:rFonts w:cs="Segoe UI"/>
          <w:bCs/>
          <w:sz w:val="20"/>
          <w:szCs w:val="20"/>
          <w:lang w:val="en-GB"/>
        </w:rPr>
        <w:t xml:space="preserve"> </w:t>
      </w:r>
      <w:r w:rsidRPr="00093735">
        <w:rPr>
          <w:rFonts w:cs="Segoe UI"/>
          <w:bCs/>
          <w:sz w:val="20"/>
          <w:szCs w:val="20"/>
          <w:lang w:val="en-GB"/>
        </w:rPr>
        <w:t xml:space="preserve">totalling </w:t>
      </w:r>
      <w:r w:rsidR="007E430D">
        <w:rPr>
          <w:rFonts w:cs="Segoe UI"/>
          <w:bCs/>
          <w:sz w:val="20"/>
          <w:szCs w:val="20"/>
          <w:lang w:val="en-GB"/>
        </w:rPr>
        <w:t>8,260</w:t>
      </w:r>
      <w:r w:rsidRPr="00093735">
        <w:rPr>
          <w:rFonts w:cs="Segoe UI"/>
          <w:bCs/>
          <w:sz w:val="20"/>
          <w:szCs w:val="20"/>
          <w:lang w:val="en-GB"/>
        </w:rPr>
        <w:t xml:space="preserve"> square metres. </w:t>
      </w:r>
    </w:p>
    <w:bookmarkEnd w:id="0"/>
    <w:p w14:paraId="6A792F21" w14:textId="0B9B7F14" w:rsidR="001B14EA" w:rsidRDefault="00325D46" w:rsidP="001B14EA">
      <w:pPr>
        <w:spacing w:line="22" w:lineRule="atLeast"/>
        <w:rPr>
          <w:rFonts w:cs="Segoe UI"/>
          <w:bCs/>
          <w:sz w:val="20"/>
          <w:szCs w:val="20"/>
          <w:lang w:val="en-GB"/>
        </w:rPr>
      </w:pPr>
      <w:r>
        <w:rPr>
          <w:rFonts w:cs="Segoe UI"/>
          <w:bCs/>
          <w:sz w:val="20"/>
          <w:szCs w:val="20"/>
          <w:lang w:val="en-GB"/>
        </w:rPr>
        <w:t>“</w:t>
      </w:r>
      <w:r w:rsidR="00A25E63">
        <w:rPr>
          <w:rFonts w:cs="Segoe UI"/>
          <w:bCs/>
          <w:sz w:val="20"/>
          <w:szCs w:val="20"/>
          <w:lang w:val="en-GB"/>
        </w:rPr>
        <w:t xml:space="preserve">We are entering </w:t>
      </w:r>
      <w:r w:rsidR="001B14EA" w:rsidRPr="00093735">
        <w:rPr>
          <w:rFonts w:cs="Segoe UI"/>
          <w:bCs/>
          <w:sz w:val="20"/>
          <w:szCs w:val="20"/>
          <w:lang w:val="en-GB"/>
        </w:rPr>
        <w:t xml:space="preserve">2018 </w:t>
      </w:r>
      <w:r w:rsidR="00A25E63">
        <w:rPr>
          <w:rFonts w:cs="Segoe UI"/>
          <w:bCs/>
          <w:sz w:val="20"/>
          <w:szCs w:val="20"/>
          <w:lang w:val="en-GB"/>
        </w:rPr>
        <w:t>with strong momentum</w:t>
      </w:r>
      <w:r>
        <w:rPr>
          <w:rFonts w:cs="Segoe UI"/>
          <w:bCs/>
          <w:sz w:val="20"/>
          <w:szCs w:val="20"/>
          <w:lang w:val="en-GB"/>
        </w:rPr>
        <w:t>,”</w:t>
      </w:r>
      <w:r w:rsidR="001B14EA" w:rsidRPr="00093735">
        <w:rPr>
          <w:rFonts w:cs="Segoe UI"/>
          <w:bCs/>
          <w:sz w:val="20"/>
          <w:szCs w:val="20"/>
          <w:lang w:val="en-GB"/>
        </w:rPr>
        <w:t xml:space="preserve"> </w:t>
      </w:r>
      <w:r w:rsidRPr="00093735">
        <w:rPr>
          <w:rFonts w:cs="Segoe UI"/>
          <w:bCs/>
          <w:sz w:val="20"/>
          <w:szCs w:val="20"/>
          <w:lang w:val="en-GB"/>
        </w:rPr>
        <w:t xml:space="preserve">said Paweł </w:t>
      </w:r>
      <w:proofErr w:type="spellStart"/>
      <w:r w:rsidRPr="00093735">
        <w:rPr>
          <w:rFonts w:cs="Segoe UI"/>
          <w:bCs/>
          <w:sz w:val="20"/>
          <w:szCs w:val="20"/>
          <w:lang w:val="en-GB"/>
        </w:rPr>
        <w:t>Sapek</w:t>
      </w:r>
      <w:proofErr w:type="spellEnd"/>
      <w:r w:rsidRPr="00093735">
        <w:rPr>
          <w:rFonts w:cs="Segoe UI"/>
          <w:bCs/>
          <w:sz w:val="20"/>
          <w:szCs w:val="20"/>
          <w:lang w:val="en-GB"/>
        </w:rPr>
        <w:t xml:space="preserve">, senior vice </w:t>
      </w:r>
      <w:proofErr w:type="spellStart"/>
      <w:r w:rsidRPr="00093735">
        <w:rPr>
          <w:rFonts w:cs="Segoe UI"/>
          <w:bCs/>
          <w:sz w:val="20"/>
          <w:szCs w:val="20"/>
          <w:lang w:val="en-GB"/>
        </w:rPr>
        <w:t>president</w:t>
      </w:r>
      <w:r w:rsidR="002F747F">
        <w:rPr>
          <w:rFonts w:cs="Segoe UI"/>
          <w:bCs/>
          <w:sz w:val="20"/>
          <w:szCs w:val="20"/>
          <w:lang w:val="en-GB"/>
        </w:rPr>
        <w:t>,</w:t>
      </w:r>
      <w:r w:rsidRPr="00093735">
        <w:rPr>
          <w:rFonts w:cs="Segoe UI"/>
          <w:bCs/>
          <w:sz w:val="20"/>
          <w:szCs w:val="20"/>
          <w:lang w:val="en-GB"/>
        </w:rPr>
        <w:t>country</w:t>
      </w:r>
      <w:proofErr w:type="spellEnd"/>
      <w:r w:rsidRPr="00093735">
        <w:rPr>
          <w:rFonts w:cs="Segoe UI"/>
          <w:bCs/>
          <w:sz w:val="20"/>
          <w:szCs w:val="20"/>
          <w:lang w:val="en-GB"/>
        </w:rPr>
        <w:t xml:space="preserve"> manager, Prologis Poland.</w:t>
      </w:r>
      <w:r w:rsidR="00EA247B">
        <w:rPr>
          <w:rFonts w:cs="Segoe UI"/>
          <w:bCs/>
          <w:sz w:val="20"/>
          <w:szCs w:val="20"/>
          <w:lang w:val="en-GB"/>
        </w:rPr>
        <w:t xml:space="preserve"> “</w:t>
      </w:r>
      <w:r w:rsidR="00BB7DFB">
        <w:rPr>
          <w:rFonts w:cs="Segoe UI"/>
          <w:bCs/>
          <w:sz w:val="20"/>
          <w:szCs w:val="20"/>
          <w:lang w:val="en-GB"/>
        </w:rPr>
        <w:t>Three new parks are set to be developed</w:t>
      </w:r>
      <w:r w:rsidR="00EA247B">
        <w:rPr>
          <w:rFonts w:cs="Segoe UI"/>
          <w:bCs/>
          <w:sz w:val="20"/>
          <w:szCs w:val="20"/>
          <w:lang w:val="en-GB"/>
        </w:rPr>
        <w:t xml:space="preserve"> and </w:t>
      </w:r>
      <w:r w:rsidR="00BB7DFB">
        <w:rPr>
          <w:rFonts w:cs="Segoe UI"/>
          <w:bCs/>
          <w:sz w:val="20"/>
          <w:szCs w:val="20"/>
          <w:lang w:val="en-GB"/>
        </w:rPr>
        <w:t xml:space="preserve">we will </w:t>
      </w:r>
      <w:r w:rsidR="00EA247B">
        <w:rPr>
          <w:rFonts w:cs="Segoe UI"/>
          <w:bCs/>
          <w:sz w:val="20"/>
          <w:szCs w:val="20"/>
          <w:lang w:val="en-GB"/>
        </w:rPr>
        <w:t xml:space="preserve">finalise the implementation of </w:t>
      </w:r>
      <w:bookmarkStart w:id="1" w:name="_GoBack"/>
      <w:bookmarkEnd w:id="1"/>
      <w:r w:rsidR="00EA247B" w:rsidRPr="00093735">
        <w:rPr>
          <w:rFonts w:cs="Segoe UI"/>
          <w:bCs/>
          <w:sz w:val="20"/>
          <w:szCs w:val="20"/>
          <w:lang w:val="en-GB"/>
        </w:rPr>
        <w:t>Singu FM – an electronic system for real estate management and technical support of our facilities in all logistics parks across Poland.</w:t>
      </w:r>
      <w:r w:rsidR="00EA247B">
        <w:rPr>
          <w:rFonts w:cs="Segoe UI"/>
          <w:bCs/>
          <w:sz w:val="20"/>
          <w:szCs w:val="20"/>
          <w:lang w:val="en-GB"/>
        </w:rPr>
        <w:t xml:space="preserve"> </w:t>
      </w:r>
      <w:r>
        <w:rPr>
          <w:rFonts w:cs="Segoe UI"/>
          <w:bCs/>
          <w:sz w:val="20"/>
          <w:szCs w:val="20"/>
          <w:lang w:val="en-GB"/>
        </w:rPr>
        <w:t>These</w:t>
      </w:r>
      <w:r w:rsidR="001B14EA" w:rsidRPr="00093735">
        <w:rPr>
          <w:rFonts w:cs="Segoe UI"/>
          <w:bCs/>
          <w:sz w:val="20"/>
          <w:szCs w:val="20"/>
          <w:lang w:val="en-GB"/>
        </w:rPr>
        <w:t xml:space="preserve"> projects will </w:t>
      </w:r>
      <w:r w:rsidR="0056319F">
        <w:rPr>
          <w:rFonts w:cs="Segoe UI"/>
          <w:bCs/>
          <w:sz w:val="20"/>
          <w:szCs w:val="20"/>
          <w:lang w:val="en-GB"/>
        </w:rPr>
        <w:t xml:space="preserve">further </w:t>
      </w:r>
      <w:r w:rsidR="001B14EA" w:rsidRPr="00093735">
        <w:rPr>
          <w:rFonts w:cs="Segoe UI"/>
          <w:bCs/>
          <w:sz w:val="20"/>
          <w:szCs w:val="20"/>
          <w:lang w:val="en-GB"/>
        </w:rPr>
        <w:t xml:space="preserve">strengthen our real estate portfolio and </w:t>
      </w:r>
      <w:r w:rsidR="0056319F">
        <w:rPr>
          <w:rFonts w:cs="Segoe UI"/>
          <w:bCs/>
          <w:sz w:val="20"/>
          <w:szCs w:val="20"/>
          <w:lang w:val="en-GB"/>
        </w:rPr>
        <w:t xml:space="preserve">help us maintain our </w:t>
      </w:r>
      <w:r w:rsidR="001B14EA" w:rsidRPr="00093735">
        <w:rPr>
          <w:rFonts w:cs="Segoe UI"/>
          <w:bCs/>
          <w:sz w:val="20"/>
          <w:szCs w:val="20"/>
          <w:lang w:val="en-GB"/>
        </w:rPr>
        <w:t xml:space="preserve"> leader</w:t>
      </w:r>
      <w:r w:rsidR="0056319F">
        <w:rPr>
          <w:rFonts w:cs="Segoe UI"/>
          <w:bCs/>
          <w:sz w:val="20"/>
          <w:szCs w:val="20"/>
          <w:lang w:val="en-GB"/>
        </w:rPr>
        <w:t>ship position in</w:t>
      </w:r>
      <w:r w:rsidR="002F747F">
        <w:rPr>
          <w:rFonts w:cs="Segoe UI"/>
          <w:bCs/>
          <w:sz w:val="20"/>
          <w:szCs w:val="20"/>
          <w:lang w:val="en-GB"/>
        </w:rPr>
        <w:t xml:space="preserve"> </w:t>
      </w:r>
      <w:r w:rsidR="001B14EA" w:rsidRPr="00093735">
        <w:rPr>
          <w:rFonts w:cs="Segoe UI"/>
          <w:bCs/>
          <w:sz w:val="20"/>
          <w:szCs w:val="20"/>
          <w:lang w:val="en-GB"/>
        </w:rPr>
        <w:t>the Polish market.”</w:t>
      </w:r>
    </w:p>
    <w:p w14:paraId="0F6BC3C7" w14:textId="77777777" w:rsidR="00A57684" w:rsidRPr="00784312" w:rsidRDefault="00A57684" w:rsidP="0067502B">
      <w:pPr>
        <w:spacing w:line="22" w:lineRule="atLeast"/>
        <w:rPr>
          <w:rFonts w:cs="Segoe UI"/>
          <w:sz w:val="20"/>
          <w:szCs w:val="20"/>
        </w:rPr>
      </w:pPr>
      <w:r w:rsidRPr="0092444B">
        <w:rPr>
          <w:rFonts w:cs="Segoe UI"/>
          <w:sz w:val="20"/>
          <w:szCs w:val="20"/>
        </w:rPr>
        <w:lastRenderedPageBreak/>
        <w:t xml:space="preserve">With its active engagement in four CEE countries and an operating portfolio </w:t>
      </w:r>
      <w:proofErr w:type="spellStart"/>
      <w:r w:rsidRPr="0092444B">
        <w:rPr>
          <w:rFonts w:cs="Segoe UI"/>
          <w:sz w:val="20"/>
          <w:szCs w:val="20"/>
        </w:rPr>
        <w:t>totalling</w:t>
      </w:r>
      <w:proofErr w:type="spellEnd"/>
      <w:r w:rsidRPr="0092444B">
        <w:rPr>
          <w:rFonts w:cs="Segoe UI"/>
          <w:sz w:val="20"/>
          <w:szCs w:val="20"/>
        </w:rPr>
        <w:t xml:space="preserve"> 4.4 million square </w:t>
      </w:r>
      <w:proofErr w:type="spellStart"/>
      <w:r w:rsidRPr="0092444B">
        <w:rPr>
          <w:rFonts w:cs="Segoe UI"/>
          <w:sz w:val="20"/>
          <w:szCs w:val="20"/>
        </w:rPr>
        <w:t>metres</w:t>
      </w:r>
      <w:proofErr w:type="spellEnd"/>
      <w:r w:rsidRPr="0092444B">
        <w:rPr>
          <w:rFonts w:cs="Segoe UI"/>
          <w:sz w:val="20"/>
          <w:szCs w:val="20"/>
        </w:rPr>
        <w:t>, Prologis is the leading provider of distribution facilities in Central and Easter</w:t>
      </w:r>
      <w:r w:rsidR="008842FC" w:rsidRPr="0092444B">
        <w:rPr>
          <w:rFonts w:cs="Segoe UI"/>
          <w:sz w:val="20"/>
          <w:szCs w:val="20"/>
        </w:rPr>
        <w:t>n Europe (as of 31 December 2017</w:t>
      </w:r>
      <w:r w:rsidRPr="0092444B">
        <w:rPr>
          <w:rFonts w:cs="Segoe UI"/>
          <w:sz w:val="20"/>
          <w:szCs w:val="20"/>
        </w:rPr>
        <w:t>).</w:t>
      </w:r>
    </w:p>
    <w:p w14:paraId="34426AC8" w14:textId="77777777" w:rsidR="00093735" w:rsidRPr="00093735" w:rsidRDefault="00093735" w:rsidP="00093735">
      <w:pPr>
        <w:spacing w:before="180" w:after="60"/>
        <w:rPr>
          <w:rFonts w:ascii="Segoe UI Semibold" w:hAnsi="Segoe UI Semibold" w:cs="Segoe UI Semibold"/>
          <w:sz w:val="18"/>
          <w:szCs w:val="18"/>
          <w:lang w:val="en-GB"/>
        </w:rPr>
      </w:pPr>
      <w:bookmarkStart w:id="2" w:name="_Hlk479612662"/>
      <w:r w:rsidRPr="00093735">
        <w:rPr>
          <w:rFonts w:ascii="Segoe UI Semibold" w:hAnsi="Segoe UI Semibold" w:cs="Segoe UI Semibold"/>
          <w:color w:val="auto"/>
          <w:sz w:val="18"/>
          <w:szCs w:val="18"/>
          <w:lang w:val="en-GB"/>
        </w:rPr>
        <w:t>About Prologis</w:t>
      </w:r>
      <w:bookmarkEnd w:id="2"/>
      <w:r>
        <w:rPr>
          <w:rFonts w:ascii="Segoe UI Semibold" w:hAnsi="Segoe UI Semibold" w:cs="Segoe UI Semibold"/>
          <w:sz w:val="18"/>
          <w:szCs w:val="18"/>
          <w:lang w:val="en-GB"/>
        </w:rPr>
        <w:br/>
      </w:r>
      <w:proofErr w:type="spellStart"/>
      <w:r w:rsidRPr="00093735">
        <w:rPr>
          <w:rFonts w:cs="Segoe UI"/>
          <w:bCs/>
          <w:sz w:val="18"/>
          <w:szCs w:val="18"/>
          <w:lang w:val="en-GB"/>
        </w:rPr>
        <w:t>Prologis</w:t>
      </w:r>
      <w:proofErr w:type="spellEnd"/>
      <w:r w:rsidRPr="00093735">
        <w:rPr>
          <w:rFonts w:cs="Segoe UI"/>
          <w:bCs/>
          <w:sz w:val="18"/>
          <w:szCs w:val="18"/>
          <w:lang w:val="en-GB"/>
        </w:rPr>
        <w:t xml:space="preserve">, Inc. is the global leader in logistics real estate with a focus on high-barrier, high-growth markets. As of December 31, 2017, the company owned or had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5,000 customers across two major categories: business-to-business and retail/online </w:t>
      </w:r>
      <w:proofErr w:type="spellStart"/>
      <w:r w:rsidRPr="00093735">
        <w:rPr>
          <w:rFonts w:cs="Segoe UI"/>
          <w:bCs/>
          <w:sz w:val="18"/>
          <w:szCs w:val="18"/>
          <w:lang w:val="en-GB"/>
        </w:rPr>
        <w:t>fulfillment</w:t>
      </w:r>
      <w:proofErr w:type="spellEnd"/>
      <w:r w:rsidRPr="00093735">
        <w:rPr>
          <w:rFonts w:cs="Segoe UI"/>
          <w:bCs/>
          <w:sz w:val="18"/>
          <w:szCs w:val="18"/>
          <w:lang w:val="en-GB"/>
        </w:rPr>
        <w:t>.</w:t>
      </w:r>
    </w:p>
    <w:p w14:paraId="73074B0D" w14:textId="77777777" w:rsidR="00A91C21" w:rsidRPr="00A90E2B" w:rsidRDefault="00A91C21" w:rsidP="0067502B">
      <w:pPr>
        <w:spacing w:before="180" w:after="60" w:line="22" w:lineRule="atLeast"/>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Forward-looking Statements</w:t>
      </w:r>
    </w:p>
    <w:p w14:paraId="79D72E1A" w14:textId="77777777" w:rsidR="00A91C21" w:rsidRPr="00A90E2B" w:rsidRDefault="00A91C21" w:rsidP="0067502B">
      <w:pPr>
        <w:spacing w:before="120" w:after="120" w:line="22" w:lineRule="atLeast"/>
        <w:rPr>
          <w:rFonts w:cs="Segoe UI"/>
          <w:bCs/>
          <w:sz w:val="18"/>
          <w:szCs w:val="18"/>
          <w:lang w:val="en-GB"/>
        </w:rPr>
      </w:pPr>
      <w:r w:rsidRPr="00A90E2B">
        <w:rPr>
          <w:rFonts w:cs="Segoe UI"/>
          <w:bCs/>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4F10895D" w14:textId="77777777" w:rsidR="00A91C21" w:rsidRPr="00A90E2B" w:rsidRDefault="00A91C21" w:rsidP="0067502B">
      <w:pPr>
        <w:spacing w:before="120" w:after="120" w:line="22" w:lineRule="atLeast"/>
        <w:rPr>
          <w:rFonts w:cs="Segoe UI"/>
          <w:bCs/>
          <w:sz w:val="18"/>
          <w:szCs w:val="18"/>
          <w:lang w:val="en-GB"/>
        </w:rPr>
      </w:pPr>
    </w:p>
    <w:p w14:paraId="4872A09B" w14:textId="77777777" w:rsidR="00A91C21" w:rsidRPr="00A90E2B" w:rsidRDefault="00A91C21" w:rsidP="0067502B">
      <w:pPr>
        <w:spacing w:before="180" w:after="60" w:line="22" w:lineRule="atLeast"/>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Media Contacts</w:t>
      </w:r>
    </w:p>
    <w:p w14:paraId="708842C2"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Marta Tęsiorowska</w:t>
      </w:r>
    </w:p>
    <w:p w14:paraId="3675EE42"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Vice President, Head of Marketing &amp; Communications Europe, Prologis</w:t>
      </w:r>
    </w:p>
    <w:p w14:paraId="65423576" w14:textId="77777777" w:rsidR="00A91C21" w:rsidRPr="00A90E2B" w:rsidRDefault="00A91C21" w:rsidP="0067502B">
      <w:pPr>
        <w:spacing w:after="0" w:line="22" w:lineRule="atLeast"/>
        <w:rPr>
          <w:rFonts w:cs="Segoe UI"/>
          <w:bCs/>
          <w:sz w:val="18"/>
          <w:szCs w:val="18"/>
          <w:lang w:val="en-GB"/>
        </w:rPr>
      </w:pPr>
      <w:r w:rsidRPr="00A90E2B">
        <w:rPr>
          <w:rFonts w:cs="Segoe UI"/>
          <w:bCs/>
          <w:sz w:val="18"/>
          <w:szCs w:val="18"/>
          <w:lang w:val="en-GB"/>
        </w:rPr>
        <w:t>+48 22 218 36 56, mtesiorowska@prologis.com</w:t>
      </w:r>
    </w:p>
    <w:p w14:paraId="3809E7C1" w14:textId="77777777" w:rsidR="00A91C21" w:rsidRPr="00A90E2B" w:rsidRDefault="00A91C21" w:rsidP="0067502B">
      <w:pPr>
        <w:spacing w:after="0" w:line="22" w:lineRule="atLeast"/>
        <w:rPr>
          <w:rFonts w:cs="Segoe UI"/>
          <w:bCs/>
          <w:sz w:val="18"/>
          <w:szCs w:val="18"/>
          <w:lang w:val="en-GB"/>
        </w:rPr>
      </w:pPr>
    </w:p>
    <w:p w14:paraId="6F0CA290" w14:textId="77777777" w:rsidR="00A91C21" w:rsidRPr="00B75564" w:rsidRDefault="00A91C21" w:rsidP="0067502B">
      <w:pPr>
        <w:autoSpaceDE w:val="0"/>
        <w:autoSpaceDN w:val="0"/>
        <w:adjustRightInd w:val="0"/>
        <w:spacing w:after="0" w:line="22" w:lineRule="atLeast"/>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Anna Szarek </w:t>
      </w:r>
    </w:p>
    <w:p w14:paraId="52C56B24" w14:textId="77777777" w:rsidR="00A91C21" w:rsidRPr="00B75564" w:rsidRDefault="00A91C21" w:rsidP="0067502B">
      <w:pPr>
        <w:tabs>
          <w:tab w:val="left" w:pos="5040"/>
          <w:tab w:val="left" w:pos="5760"/>
        </w:tabs>
        <w:autoSpaceDE w:val="0"/>
        <w:autoSpaceDN w:val="0"/>
        <w:adjustRightInd w:val="0"/>
        <w:spacing w:after="0" w:line="22" w:lineRule="atLeast"/>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Account Manager, ConTrust Communication </w:t>
      </w:r>
    </w:p>
    <w:p w14:paraId="7AAC3597" w14:textId="77777777" w:rsidR="00A91C21" w:rsidRPr="00B75564" w:rsidRDefault="00A91C21" w:rsidP="0067502B">
      <w:pPr>
        <w:spacing w:after="0" w:line="22" w:lineRule="atLeast"/>
        <w:rPr>
          <w:rFonts w:cs="Segoe UI"/>
          <w:bCs/>
          <w:sz w:val="18"/>
          <w:szCs w:val="18"/>
          <w:lang w:val="en-GB"/>
        </w:rPr>
      </w:pPr>
      <w:r w:rsidRPr="00B75564">
        <w:rPr>
          <w:rFonts w:eastAsia="Times New Roman" w:cs="Segoe UI"/>
          <w:color w:val="auto"/>
          <w:sz w:val="18"/>
          <w:szCs w:val="18"/>
          <w:lang w:val="en-GB" w:eastAsia="sk-SK"/>
        </w:rPr>
        <w:t>+48 501 121 711; a.szarek@contrust.pl</w:t>
      </w:r>
    </w:p>
    <w:p w14:paraId="3B90E92D" w14:textId="77777777" w:rsidR="00C86C00" w:rsidRPr="00784312" w:rsidRDefault="00C86C00" w:rsidP="0067502B">
      <w:pPr>
        <w:pStyle w:val="NormalnyWeb"/>
        <w:shd w:val="clear" w:color="auto" w:fill="FFFFFF"/>
        <w:spacing w:before="0" w:beforeAutospacing="0" w:after="0" w:afterAutospacing="0" w:line="22" w:lineRule="atLeast"/>
        <w:rPr>
          <w:rFonts w:ascii="Segoe UI" w:hAnsi="Segoe UI" w:cs="Segoe UI"/>
          <w:b/>
          <w:sz w:val="18"/>
          <w:szCs w:val="18"/>
        </w:rPr>
      </w:pPr>
    </w:p>
    <w:p w14:paraId="414E3EFC" w14:textId="77777777" w:rsidR="003D5025" w:rsidRPr="00784312" w:rsidRDefault="003D5025" w:rsidP="0067502B">
      <w:pPr>
        <w:spacing w:before="120" w:after="120" w:line="22" w:lineRule="atLeast"/>
        <w:rPr>
          <w:rFonts w:cs="Segoe UI"/>
          <w:bCs/>
          <w:sz w:val="18"/>
          <w:szCs w:val="18"/>
        </w:rPr>
      </w:pPr>
    </w:p>
    <w:p w14:paraId="71D32901" w14:textId="77777777" w:rsidR="00561F36" w:rsidRPr="00784312" w:rsidRDefault="00561F36" w:rsidP="0067502B">
      <w:pPr>
        <w:spacing w:before="40" w:after="200" w:line="22" w:lineRule="atLeast"/>
        <w:rPr>
          <w:rFonts w:cs="Segoe UI"/>
          <w:bCs/>
          <w:sz w:val="18"/>
          <w:szCs w:val="18"/>
        </w:rPr>
      </w:pPr>
    </w:p>
    <w:sectPr w:rsidR="00561F36" w:rsidRPr="00784312"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F7B2" w14:textId="77777777" w:rsidR="00F07417" w:rsidRDefault="00F07417" w:rsidP="00D57B7E">
      <w:pPr>
        <w:spacing w:after="0" w:line="240" w:lineRule="auto"/>
      </w:pPr>
      <w:r>
        <w:separator/>
      </w:r>
    </w:p>
  </w:endnote>
  <w:endnote w:type="continuationSeparator" w:id="0">
    <w:p w14:paraId="05A74306" w14:textId="77777777" w:rsidR="00F07417" w:rsidRDefault="00F07417"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ED13C" w14:textId="5BF265FA" w:rsidR="0032682D" w:rsidRPr="00BF089A" w:rsidRDefault="00F07417"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32682D" w:rsidRPr="00BF089A">
          <w:rPr>
            <w:rFonts w:cs="Segoe UI"/>
            <w:sz w:val="19"/>
            <w:szCs w:val="19"/>
          </w:rPr>
          <w:fldChar w:fldCharType="begin"/>
        </w:r>
        <w:r w:rsidR="0032682D" w:rsidRPr="00BF089A">
          <w:rPr>
            <w:rFonts w:cs="Segoe UI"/>
            <w:sz w:val="19"/>
            <w:szCs w:val="19"/>
          </w:rPr>
          <w:instrText xml:space="preserve"> PAGE   \* MERGEFORMAT </w:instrText>
        </w:r>
        <w:r w:rsidR="0032682D" w:rsidRPr="00BF089A">
          <w:rPr>
            <w:rFonts w:cs="Segoe UI"/>
            <w:sz w:val="19"/>
            <w:szCs w:val="19"/>
          </w:rPr>
          <w:fldChar w:fldCharType="separate"/>
        </w:r>
        <w:r w:rsidR="008E4785">
          <w:rPr>
            <w:rFonts w:cs="Segoe UI"/>
            <w:noProof/>
            <w:sz w:val="19"/>
            <w:szCs w:val="19"/>
          </w:rPr>
          <w:t>3</w:t>
        </w:r>
        <w:r w:rsidR="0032682D" w:rsidRPr="00BF089A">
          <w:rPr>
            <w:rFonts w:cs="Segoe UI"/>
            <w:noProof/>
            <w:sz w:val="19"/>
            <w:szCs w:val="19"/>
          </w:rPr>
          <w:fldChar w:fldCharType="end"/>
        </w:r>
      </w:sdtContent>
    </w:sdt>
  </w:p>
  <w:p w14:paraId="06BDB967" w14:textId="77777777" w:rsidR="0032682D" w:rsidRDefault="00326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4EAF" w14:textId="77777777" w:rsidR="00F07417" w:rsidRDefault="00F07417" w:rsidP="00D57B7E">
      <w:pPr>
        <w:spacing w:after="0" w:line="240" w:lineRule="auto"/>
      </w:pPr>
      <w:r>
        <w:separator/>
      </w:r>
    </w:p>
  </w:footnote>
  <w:footnote w:type="continuationSeparator" w:id="0">
    <w:p w14:paraId="5A2C643B" w14:textId="77777777" w:rsidR="00F07417" w:rsidRDefault="00F07417" w:rsidP="00D5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DA76" w14:textId="77777777" w:rsidR="0032682D" w:rsidRDefault="0032682D" w:rsidP="005973A1">
    <w:pPr>
      <w:jc w:val="right"/>
    </w:pPr>
  </w:p>
  <w:p w14:paraId="2618E2CB" w14:textId="77777777" w:rsidR="0032682D" w:rsidRDefault="003268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3C42" w14:textId="77777777" w:rsidR="0032682D" w:rsidRDefault="0032682D"/>
  <w:p w14:paraId="01236C5F" w14:textId="77777777" w:rsidR="0032682D" w:rsidRDefault="0032682D">
    <w:r w:rsidRPr="00E65DB0">
      <w:rPr>
        <w:noProof/>
        <w:lang w:val="pl-PL" w:eastAsia="pl-PL"/>
      </w:rPr>
      <w:drawing>
        <wp:anchor distT="0" distB="0" distL="114300" distR="114300" simplePos="0" relativeHeight="251672576" behindDoc="0" locked="0" layoutInCell="1" allowOverlap="1" wp14:anchorId="761853D2" wp14:editId="1E5488F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B6FBD"/>
    <w:multiLevelType w:val="hybridMultilevel"/>
    <w:tmpl w:val="F29C0C0C"/>
    <w:lvl w:ilvl="0" w:tplc="033A0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F412E"/>
    <w:multiLevelType w:val="hybridMultilevel"/>
    <w:tmpl w:val="95F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A266ACD"/>
    <w:multiLevelType w:val="hybridMultilevel"/>
    <w:tmpl w:val="F46C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829B6"/>
    <w:multiLevelType w:val="hybridMultilevel"/>
    <w:tmpl w:val="EB3ABF08"/>
    <w:lvl w:ilvl="0" w:tplc="033A084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A595A76"/>
    <w:multiLevelType w:val="hybridMultilevel"/>
    <w:tmpl w:val="463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55EAD"/>
    <w:multiLevelType w:val="hybridMultilevel"/>
    <w:tmpl w:val="3B6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87D30"/>
    <w:multiLevelType w:val="hybridMultilevel"/>
    <w:tmpl w:val="E804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17B53C7"/>
    <w:multiLevelType w:val="hybridMultilevel"/>
    <w:tmpl w:val="AB4023D4"/>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52DDA"/>
    <w:multiLevelType w:val="hybridMultilevel"/>
    <w:tmpl w:val="A2DC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23"/>
  </w:num>
  <w:num w:numId="19">
    <w:abstractNumId w:val="16"/>
  </w:num>
  <w:num w:numId="20">
    <w:abstractNumId w:val="12"/>
  </w:num>
  <w:num w:numId="21">
    <w:abstractNumId w:val="28"/>
  </w:num>
  <w:num w:numId="22">
    <w:abstractNumId w:val="15"/>
  </w:num>
  <w:num w:numId="23">
    <w:abstractNumId w:val="25"/>
  </w:num>
  <w:num w:numId="24">
    <w:abstractNumId w:val="17"/>
  </w:num>
  <w:num w:numId="25">
    <w:abstractNumId w:val="36"/>
  </w:num>
  <w:num w:numId="26">
    <w:abstractNumId w:val="27"/>
  </w:num>
  <w:num w:numId="27">
    <w:abstractNumId w:val="13"/>
  </w:num>
  <w:num w:numId="28">
    <w:abstractNumId w:val="14"/>
  </w:num>
  <w:num w:numId="29">
    <w:abstractNumId w:val="32"/>
  </w:num>
  <w:num w:numId="30">
    <w:abstractNumId w:val="30"/>
  </w:num>
  <w:num w:numId="31">
    <w:abstractNumId w:val="37"/>
  </w:num>
  <w:num w:numId="32">
    <w:abstractNumId w:val="24"/>
  </w:num>
  <w:num w:numId="33">
    <w:abstractNumId w:val="11"/>
  </w:num>
  <w:num w:numId="34">
    <w:abstractNumId w:val="33"/>
  </w:num>
  <w:num w:numId="35">
    <w:abstractNumId w:val="21"/>
  </w:num>
  <w:num w:numId="36">
    <w:abstractNumId w:val="35"/>
  </w:num>
  <w:num w:numId="37">
    <w:abstractNumId w:val="10"/>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6928"/>
    <w:rsid w:val="000272C0"/>
    <w:rsid w:val="00031AA5"/>
    <w:rsid w:val="00033DFB"/>
    <w:rsid w:val="00037563"/>
    <w:rsid w:val="00047F92"/>
    <w:rsid w:val="00053B63"/>
    <w:rsid w:val="00060D68"/>
    <w:rsid w:val="00063B46"/>
    <w:rsid w:val="00067FA1"/>
    <w:rsid w:val="00071DD3"/>
    <w:rsid w:val="00072702"/>
    <w:rsid w:val="00080961"/>
    <w:rsid w:val="00084FE6"/>
    <w:rsid w:val="000914F6"/>
    <w:rsid w:val="00092569"/>
    <w:rsid w:val="0009348C"/>
    <w:rsid w:val="00093735"/>
    <w:rsid w:val="000946D9"/>
    <w:rsid w:val="000952C3"/>
    <w:rsid w:val="000A04EE"/>
    <w:rsid w:val="000A21A1"/>
    <w:rsid w:val="000A50E7"/>
    <w:rsid w:val="000B0B8E"/>
    <w:rsid w:val="000B2481"/>
    <w:rsid w:val="000C0518"/>
    <w:rsid w:val="000C1332"/>
    <w:rsid w:val="000C3D3A"/>
    <w:rsid w:val="000C4B7C"/>
    <w:rsid w:val="000C5341"/>
    <w:rsid w:val="000C5CEA"/>
    <w:rsid w:val="000D3EE9"/>
    <w:rsid w:val="000E1525"/>
    <w:rsid w:val="000E2496"/>
    <w:rsid w:val="000E4885"/>
    <w:rsid w:val="000E554E"/>
    <w:rsid w:val="000E6A1F"/>
    <w:rsid w:val="000E6CFC"/>
    <w:rsid w:val="000F3215"/>
    <w:rsid w:val="000F46ED"/>
    <w:rsid w:val="000F4D8D"/>
    <w:rsid w:val="000F5DA6"/>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383D"/>
    <w:rsid w:val="00164330"/>
    <w:rsid w:val="00167C6E"/>
    <w:rsid w:val="00171305"/>
    <w:rsid w:val="00180A8B"/>
    <w:rsid w:val="001825A5"/>
    <w:rsid w:val="00183122"/>
    <w:rsid w:val="00187C4E"/>
    <w:rsid w:val="00193C52"/>
    <w:rsid w:val="001A19E9"/>
    <w:rsid w:val="001A621A"/>
    <w:rsid w:val="001A70FD"/>
    <w:rsid w:val="001B14EA"/>
    <w:rsid w:val="001B65A8"/>
    <w:rsid w:val="001B7B44"/>
    <w:rsid w:val="001C07EF"/>
    <w:rsid w:val="001C7D32"/>
    <w:rsid w:val="001D065E"/>
    <w:rsid w:val="001D44EC"/>
    <w:rsid w:val="001E34A3"/>
    <w:rsid w:val="001E39FF"/>
    <w:rsid w:val="001E4964"/>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0711"/>
    <w:rsid w:val="002408D6"/>
    <w:rsid w:val="0024158D"/>
    <w:rsid w:val="0024327F"/>
    <w:rsid w:val="002476C4"/>
    <w:rsid w:val="00250F24"/>
    <w:rsid w:val="0025105B"/>
    <w:rsid w:val="002537BD"/>
    <w:rsid w:val="00253978"/>
    <w:rsid w:val="002570E3"/>
    <w:rsid w:val="0025799B"/>
    <w:rsid w:val="002679F9"/>
    <w:rsid w:val="00271FFD"/>
    <w:rsid w:val="0027314A"/>
    <w:rsid w:val="00274213"/>
    <w:rsid w:val="0027471B"/>
    <w:rsid w:val="0028244D"/>
    <w:rsid w:val="00287CF2"/>
    <w:rsid w:val="00290F7E"/>
    <w:rsid w:val="002914B4"/>
    <w:rsid w:val="002916AB"/>
    <w:rsid w:val="002942CF"/>
    <w:rsid w:val="0029507C"/>
    <w:rsid w:val="002A1717"/>
    <w:rsid w:val="002B3E56"/>
    <w:rsid w:val="002B74D9"/>
    <w:rsid w:val="002C6B00"/>
    <w:rsid w:val="002D2423"/>
    <w:rsid w:val="002D2F87"/>
    <w:rsid w:val="002E430E"/>
    <w:rsid w:val="002F0213"/>
    <w:rsid w:val="002F070E"/>
    <w:rsid w:val="002F466C"/>
    <w:rsid w:val="002F747F"/>
    <w:rsid w:val="0031027F"/>
    <w:rsid w:val="00311BC8"/>
    <w:rsid w:val="003144C5"/>
    <w:rsid w:val="0031598E"/>
    <w:rsid w:val="00315F77"/>
    <w:rsid w:val="0031781D"/>
    <w:rsid w:val="0032143B"/>
    <w:rsid w:val="00325D46"/>
    <w:rsid w:val="00326232"/>
    <w:rsid w:val="0032682D"/>
    <w:rsid w:val="0033239C"/>
    <w:rsid w:val="003325E1"/>
    <w:rsid w:val="00334256"/>
    <w:rsid w:val="00334923"/>
    <w:rsid w:val="00335527"/>
    <w:rsid w:val="0034099C"/>
    <w:rsid w:val="00345F78"/>
    <w:rsid w:val="003464F2"/>
    <w:rsid w:val="0035029E"/>
    <w:rsid w:val="003508D5"/>
    <w:rsid w:val="00350A2A"/>
    <w:rsid w:val="00352961"/>
    <w:rsid w:val="0035584F"/>
    <w:rsid w:val="00364582"/>
    <w:rsid w:val="0036583C"/>
    <w:rsid w:val="00373FD2"/>
    <w:rsid w:val="0037450F"/>
    <w:rsid w:val="00374E1B"/>
    <w:rsid w:val="00376950"/>
    <w:rsid w:val="00376B3D"/>
    <w:rsid w:val="00386E66"/>
    <w:rsid w:val="00390A84"/>
    <w:rsid w:val="00390FDD"/>
    <w:rsid w:val="00391ED9"/>
    <w:rsid w:val="003920C0"/>
    <w:rsid w:val="00393047"/>
    <w:rsid w:val="0039705C"/>
    <w:rsid w:val="00397469"/>
    <w:rsid w:val="003A1BD0"/>
    <w:rsid w:val="003A7D2B"/>
    <w:rsid w:val="003B1657"/>
    <w:rsid w:val="003B288C"/>
    <w:rsid w:val="003B634C"/>
    <w:rsid w:val="003C18F3"/>
    <w:rsid w:val="003C3B87"/>
    <w:rsid w:val="003C49A0"/>
    <w:rsid w:val="003D467F"/>
    <w:rsid w:val="003D5025"/>
    <w:rsid w:val="003D5102"/>
    <w:rsid w:val="003D7C25"/>
    <w:rsid w:val="003E7509"/>
    <w:rsid w:val="003F482F"/>
    <w:rsid w:val="003F4A9A"/>
    <w:rsid w:val="0040005E"/>
    <w:rsid w:val="0040175C"/>
    <w:rsid w:val="00401E27"/>
    <w:rsid w:val="004033E0"/>
    <w:rsid w:val="004241C3"/>
    <w:rsid w:val="004336E5"/>
    <w:rsid w:val="00437A93"/>
    <w:rsid w:val="004423FE"/>
    <w:rsid w:val="00443F67"/>
    <w:rsid w:val="004469CA"/>
    <w:rsid w:val="00451D89"/>
    <w:rsid w:val="00452D22"/>
    <w:rsid w:val="004552AC"/>
    <w:rsid w:val="004607A3"/>
    <w:rsid w:val="00464A52"/>
    <w:rsid w:val="00470BC8"/>
    <w:rsid w:val="00470E53"/>
    <w:rsid w:val="00472ECC"/>
    <w:rsid w:val="004738E7"/>
    <w:rsid w:val="004764C8"/>
    <w:rsid w:val="0048182A"/>
    <w:rsid w:val="00482ADA"/>
    <w:rsid w:val="00484677"/>
    <w:rsid w:val="00484B18"/>
    <w:rsid w:val="00484DB9"/>
    <w:rsid w:val="00485406"/>
    <w:rsid w:val="00490AF4"/>
    <w:rsid w:val="00493058"/>
    <w:rsid w:val="004973E2"/>
    <w:rsid w:val="004A0930"/>
    <w:rsid w:val="004A46CB"/>
    <w:rsid w:val="004B2CE5"/>
    <w:rsid w:val="004B31BC"/>
    <w:rsid w:val="004C10AD"/>
    <w:rsid w:val="004C2AC7"/>
    <w:rsid w:val="004C3B49"/>
    <w:rsid w:val="004C41F1"/>
    <w:rsid w:val="004C737C"/>
    <w:rsid w:val="004C7B98"/>
    <w:rsid w:val="004D3F89"/>
    <w:rsid w:val="004E04B0"/>
    <w:rsid w:val="004E0D1B"/>
    <w:rsid w:val="004E24DD"/>
    <w:rsid w:val="004E2B92"/>
    <w:rsid w:val="004E7EBD"/>
    <w:rsid w:val="004E7F15"/>
    <w:rsid w:val="004F19C2"/>
    <w:rsid w:val="004F4372"/>
    <w:rsid w:val="004F4DF8"/>
    <w:rsid w:val="004F4E8B"/>
    <w:rsid w:val="00501C39"/>
    <w:rsid w:val="00501EDD"/>
    <w:rsid w:val="00504FA5"/>
    <w:rsid w:val="0050670E"/>
    <w:rsid w:val="0051290C"/>
    <w:rsid w:val="0052097F"/>
    <w:rsid w:val="00520AE5"/>
    <w:rsid w:val="00525EDD"/>
    <w:rsid w:val="00533D55"/>
    <w:rsid w:val="00536015"/>
    <w:rsid w:val="00537779"/>
    <w:rsid w:val="00545436"/>
    <w:rsid w:val="00546E38"/>
    <w:rsid w:val="0055002B"/>
    <w:rsid w:val="00556FFE"/>
    <w:rsid w:val="005573AF"/>
    <w:rsid w:val="0056143C"/>
    <w:rsid w:val="00561C04"/>
    <w:rsid w:val="00561F36"/>
    <w:rsid w:val="0056319F"/>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10ED"/>
    <w:rsid w:val="005A7106"/>
    <w:rsid w:val="005B384A"/>
    <w:rsid w:val="005B3C6B"/>
    <w:rsid w:val="005B5A24"/>
    <w:rsid w:val="005C2EDB"/>
    <w:rsid w:val="005C6735"/>
    <w:rsid w:val="005C7144"/>
    <w:rsid w:val="005D2B2F"/>
    <w:rsid w:val="005D4C67"/>
    <w:rsid w:val="005D4E18"/>
    <w:rsid w:val="005E0BC9"/>
    <w:rsid w:val="005E1C4C"/>
    <w:rsid w:val="005E6598"/>
    <w:rsid w:val="005E77D6"/>
    <w:rsid w:val="005F3C09"/>
    <w:rsid w:val="005F4855"/>
    <w:rsid w:val="006006B4"/>
    <w:rsid w:val="00607DAD"/>
    <w:rsid w:val="00610D68"/>
    <w:rsid w:val="00614048"/>
    <w:rsid w:val="00614D48"/>
    <w:rsid w:val="006200E7"/>
    <w:rsid w:val="00621EB6"/>
    <w:rsid w:val="00624276"/>
    <w:rsid w:val="00627D9C"/>
    <w:rsid w:val="00633C90"/>
    <w:rsid w:val="006378DD"/>
    <w:rsid w:val="006437D5"/>
    <w:rsid w:val="0064715B"/>
    <w:rsid w:val="00653C3E"/>
    <w:rsid w:val="00656EE3"/>
    <w:rsid w:val="0065722B"/>
    <w:rsid w:val="00661896"/>
    <w:rsid w:val="0066280F"/>
    <w:rsid w:val="00663A23"/>
    <w:rsid w:val="00666DFE"/>
    <w:rsid w:val="0067502B"/>
    <w:rsid w:val="006838E0"/>
    <w:rsid w:val="006840EF"/>
    <w:rsid w:val="006846E0"/>
    <w:rsid w:val="0068586C"/>
    <w:rsid w:val="006947FE"/>
    <w:rsid w:val="006A0A94"/>
    <w:rsid w:val="006A1474"/>
    <w:rsid w:val="006A176A"/>
    <w:rsid w:val="006A25BC"/>
    <w:rsid w:val="006A3285"/>
    <w:rsid w:val="006A3F00"/>
    <w:rsid w:val="006A60CF"/>
    <w:rsid w:val="006A7631"/>
    <w:rsid w:val="006B2AD3"/>
    <w:rsid w:val="006B6666"/>
    <w:rsid w:val="006C1AFA"/>
    <w:rsid w:val="006C4751"/>
    <w:rsid w:val="006D2532"/>
    <w:rsid w:val="006D548B"/>
    <w:rsid w:val="006D5F7A"/>
    <w:rsid w:val="006D6725"/>
    <w:rsid w:val="006E0BAB"/>
    <w:rsid w:val="006E18A0"/>
    <w:rsid w:val="006E3E76"/>
    <w:rsid w:val="006E5C08"/>
    <w:rsid w:val="006F1D04"/>
    <w:rsid w:val="006F4332"/>
    <w:rsid w:val="006F637B"/>
    <w:rsid w:val="006F6614"/>
    <w:rsid w:val="007079C8"/>
    <w:rsid w:val="0072055F"/>
    <w:rsid w:val="00720C72"/>
    <w:rsid w:val="00721BD6"/>
    <w:rsid w:val="007266D2"/>
    <w:rsid w:val="00726A05"/>
    <w:rsid w:val="00733E72"/>
    <w:rsid w:val="0073575B"/>
    <w:rsid w:val="0073592F"/>
    <w:rsid w:val="007479A3"/>
    <w:rsid w:val="00750EC2"/>
    <w:rsid w:val="00750FE8"/>
    <w:rsid w:val="00753B44"/>
    <w:rsid w:val="00761F5A"/>
    <w:rsid w:val="0076220B"/>
    <w:rsid w:val="00762C7C"/>
    <w:rsid w:val="00764E46"/>
    <w:rsid w:val="007730E4"/>
    <w:rsid w:val="00775A63"/>
    <w:rsid w:val="00782314"/>
    <w:rsid w:val="007837D2"/>
    <w:rsid w:val="00784312"/>
    <w:rsid w:val="00785148"/>
    <w:rsid w:val="0078572A"/>
    <w:rsid w:val="00792F13"/>
    <w:rsid w:val="0079772B"/>
    <w:rsid w:val="007A22F9"/>
    <w:rsid w:val="007A639F"/>
    <w:rsid w:val="007C367F"/>
    <w:rsid w:val="007C4AD9"/>
    <w:rsid w:val="007C58DC"/>
    <w:rsid w:val="007C6A6F"/>
    <w:rsid w:val="007D1EF9"/>
    <w:rsid w:val="007D34E6"/>
    <w:rsid w:val="007D3F01"/>
    <w:rsid w:val="007D473D"/>
    <w:rsid w:val="007D4B9A"/>
    <w:rsid w:val="007D6A3D"/>
    <w:rsid w:val="007E05B7"/>
    <w:rsid w:val="007E430D"/>
    <w:rsid w:val="007E436E"/>
    <w:rsid w:val="007E4489"/>
    <w:rsid w:val="007E5673"/>
    <w:rsid w:val="007E6576"/>
    <w:rsid w:val="007F00E6"/>
    <w:rsid w:val="007F105C"/>
    <w:rsid w:val="007F431C"/>
    <w:rsid w:val="00803C5C"/>
    <w:rsid w:val="008117E2"/>
    <w:rsid w:val="00811A0B"/>
    <w:rsid w:val="008202D6"/>
    <w:rsid w:val="00821582"/>
    <w:rsid w:val="00822867"/>
    <w:rsid w:val="0082471B"/>
    <w:rsid w:val="0082482F"/>
    <w:rsid w:val="0082621A"/>
    <w:rsid w:val="00826F1D"/>
    <w:rsid w:val="00830E39"/>
    <w:rsid w:val="00834708"/>
    <w:rsid w:val="00840C4B"/>
    <w:rsid w:val="00840CB9"/>
    <w:rsid w:val="00840DFD"/>
    <w:rsid w:val="0084315F"/>
    <w:rsid w:val="008457C7"/>
    <w:rsid w:val="00845A9A"/>
    <w:rsid w:val="00845F72"/>
    <w:rsid w:val="00846A29"/>
    <w:rsid w:val="00852D43"/>
    <w:rsid w:val="00866B33"/>
    <w:rsid w:val="00876FAB"/>
    <w:rsid w:val="00883CCD"/>
    <w:rsid w:val="008842FC"/>
    <w:rsid w:val="00887501"/>
    <w:rsid w:val="008912E4"/>
    <w:rsid w:val="0089219E"/>
    <w:rsid w:val="008927D8"/>
    <w:rsid w:val="008934C2"/>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4348"/>
    <w:rsid w:val="008D43B8"/>
    <w:rsid w:val="008D6CCF"/>
    <w:rsid w:val="008E039A"/>
    <w:rsid w:val="008E26D0"/>
    <w:rsid w:val="008E2C91"/>
    <w:rsid w:val="008E2E76"/>
    <w:rsid w:val="008E3057"/>
    <w:rsid w:val="008E4785"/>
    <w:rsid w:val="008E54CB"/>
    <w:rsid w:val="008E5F3A"/>
    <w:rsid w:val="008F52FA"/>
    <w:rsid w:val="008F7194"/>
    <w:rsid w:val="008F7793"/>
    <w:rsid w:val="008F7C3B"/>
    <w:rsid w:val="009027E5"/>
    <w:rsid w:val="00904C4E"/>
    <w:rsid w:val="00904E1A"/>
    <w:rsid w:val="00905BA9"/>
    <w:rsid w:val="009107B1"/>
    <w:rsid w:val="00915827"/>
    <w:rsid w:val="009159BD"/>
    <w:rsid w:val="0092115C"/>
    <w:rsid w:val="009221D4"/>
    <w:rsid w:val="00922D1A"/>
    <w:rsid w:val="0092444B"/>
    <w:rsid w:val="009251BF"/>
    <w:rsid w:val="0092742D"/>
    <w:rsid w:val="009337A1"/>
    <w:rsid w:val="00935357"/>
    <w:rsid w:val="00942A82"/>
    <w:rsid w:val="00943E63"/>
    <w:rsid w:val="009525E6"/>
    <w:rsid w:val="009547D8"/>
    <w:rsid w:val="00960FA2"/>
    <w:rsid w:val="00963597"/>
    <w:rsid w:val="00963D74"/>
    <w:rsid w:val="00965376"/>
    <w:rsid w:val="00971308"/>
    <w:rsid w:val="00971FAA"/>
    <w:rsid w:val="00972533"/>
    <w:rsid w:val="009729EB"/>
    <w:rsid w:val="00976B0B"/>
    <w:rsid w:val="00980534"/>
    <w:rsid w:val="009822EE"/>
    <w:rsid w:val="009851E9"/>
    <w:rsid w:val="00990184"/>
    <w:rsid w:val="00992DB1"/>
    <w:rsid w:val="00995D07"/>
    <w:rsid w:val="00996494"/>
    <w:rsid w:val="00997089"/>
    <w:rsid w:val="009A2F29"/>
    <w:rsid w:val="009A51D3"/>
    <w:rsid w:val="009B0716"/>
    <w:rsid w:val="009B0828"/>
    <w:rsid w:val="009B4C1D"/>
    <w:rsid w:val="009B5793"/>
    <w:rsid w:val="009C6236"/>
    <w:rsid w:val="009D0111"/>
    <w:rsid w:val="009D2E4A"/>
    <w:rsid w:val="009D4DF3"/>
    <w:rsid w:val="009D5C4C"/>
    <w:rsid w:val="009D6AEA"/>
    <w:rsid w:val="009E5D20"/>
    <w:rsid w:val="009F665C"/>
    <w:rsid w:val="009F70C1"/>
    <w:rsid w:val="00A01FFC"/>
    <w:rsid w:val="00A02B78"/>
    <w:rsid w:val="00A06732"/>
    <w:rsid w:val="00A070B5"/>
    <w:rsid w:val="00A075DC"/>
    <w:rsid w:val="00A162A4"/>
    <w:rsid w:val="00A21B32"/>
    <w:rsid w:val="00A229BB"/>
    <w:rsid w:val="00A25E63"/>
    <w:rsid w:val="00A27A9E"/>
    <w:rsid w:val="00A3128A"/>
    <w:rsid w:val="00A3431E"/>
    <w:rsid w:val="00A35CF5"/>
    <w:rsid w:val="00A36504"/>
    <w:rsid w:val="00A36E94"/>
    <w:rsid w:val="00A47507"/>
    <w:rsid w:val="00A54A64"/>
    <w:rsid w:val="00A57684"/>
    <w:rsid w:val="00A57E11"/>
    <w:rsid w:val="00A6172C"/>
    <w:rsid w:val="00A64699"/>
    <w:rsid w:val="00A72190"/>
    <w:rsid w:val="00A77B88"/>
    <w:rsid w:val="00A82DD5"/>
    <w:rsid w:val="00A91C21"/>
    <w:rsid w:val="00A95E03"/>
    <w:rsid w:val="00A96F99"/>
    <w:rsid w:val="00A9774F"/>
    <w:rsid w:val="00AA2236"/>
    <w:rsid w:val="00AA5067"/>
    <w:rsid w:val="00AA7EED"/>
    <w:rsid w:val="00AB0A8F"/>
    <w:rsid w:val="00AB141A"/>
    <w:rsid w:val="00AB46C9"/>
    <w:rsid w:val="00AB5FF3"/>
    <w:rsid w:val="00AC6BEF"/>
    <w:rsid w:val="00AD738E"/>
    <w:rsid w:val="00AE0C80"/>
    <w:rsid w:val="00AE424E"/>
    <w:rsid w:val="00AE456E"/>
    <w:rsid w:val="00AE551A"/>
    <w:rsid w:val="00AF5360"/>
    <w:rsid w:val="00AF555C"/>
    <w:rsid w:val="00B049A2"/>
    <w:rsid w:val="00B04AAB"/>
    <w:rsid w:val="00B04CAD"/>
    <w:rsid w:val="00B04D97"/>
    <w:rsid w:val="00B05AF3"/>
    <w:rsid w:val="00B060D7"/>
    <w:rsid w:val="00B0689A"/>
    <w:rsid w:val="00B10199"/>
    <w:rsid w:val="00B1478B"/>
    <w:rsid w:val="00B20C49"/>
    <w:rsid w:val="00B257AA"/>
    <w:rsid w:val="00B27097"/>
    <w:rsid w:val="00B338FE"/>
    <w:rsid w:val="00B34F04"/>
    <w:rsid w:val="00B41169"/>
    <w:rsid w:val="00B44697"/>
    <w:rsid w:val="00B4560B"/>
    <w:rsid w:val="00B46900"/>
    <w:rsid w:val="00B51C24"/>
    <w:rsid w:val="00B5282C"/>
    <w:rsid w:val="00B53289"/>
    <w:rsid w:val="00B54B59"/>
    <w:rsid w:val="00B55761"/>
    <w:rsid w:val="00B62969"/>
    <w:rsid w:val="00B63A11"/>
    <w:rsid w:val="00B64516"/>
    <w:rsid w:val="00B64AD5"/>
    <w:rsid w:val="00B65210"/>
    <w:rsid w:val="00B66C54"/>
    <w:rsid w:val="00B70A89"/>
    <w:rsid w:val="00B71C68"/>
    <w:rsid w:val="00B77F44"/>
    <w:rsid w:val="00B80C47"/>
    <w:rsid w:val="00B85622"/>
    <w:rsid w:val="00B86E9C"/>
    <w:rsid w:val="00B87597"/>
    <w:rsid w:val="00B92DA1"/>
    <w:rsid w:val="00B936F4"/>
    <w:rsid w:val="00B93D2E"/>
    <w:rsid w:val="00B940CF"/>
    <w:rsid w:val="00B96282"/>
    <w:rsid w:val="00B971B0"/>
    <w:rsid w:val="00BA1A5D"/>
    <w:rsid w:val="00BA2D58"/>
    <w:rsid w:val="00BA50D7"/>
    <w:rsid w:val="00BA6ECD"/>
    <w:rsid w:val="00BB0207"/>
    <w:rsid w:val="00BB0D6F"/>
    <w:rsid w:val="00BB1C49"/>
    <w:rsid w:val="00BB7272"/>
    <w:rsid w:val="00BB7DFB"/>
    <w:rsid w:val="00BC02E2"/>
    <w:rsid w:val="00BC12F1"/>
    <w:rsid w:val="00BC30B4"/>
    <w:rsid w:val="00BC52A4"/>
    <w:rsid w:val="00BD0C81"/>
    <w:rsid w:val="00BD0F6A"/>
    <w:rsid w:val="00BD23AB"/>
    <w:rsid w:val="00BD4DFE"/>
    <w:rsid w:val="00BD5378"/>
    <w:rsid w:val="00BE2381"/>
    <w:rsid w:val="00BE7412"/>
    <w:rsid w:val="00BE799E"/>
    <w:rsid w:val="00BF089A"/>
    <w:rsid w:val="00BF6E5A"/>
    <w:rsid w:val="00C01B8E"/>
    <w:rsid w:val="00C038F7"/>
    <w:rsid w:val="00C03BA3"/>
    <w:rsid w:val="00C03F38"/>
    <w:rsid w:val="00C175F6"/>
    <w:rsid w:val="00C177A1"/>
    <w:rsid w:val="00C23CBC"/>
    <w:rsid w:val="00C25D32"/>
    <w:rsid w:val="00C3146E"/>
    <w:rsid w:val="00C34FB5"/>
    <w:rsid w:val="00C36210"/>
    <w:rsid w:val="00C37B76"/>
    <w:rsid w:val="00C45534"/>
    <w:rsid w:val="00C467BB"/>
    <w:rsid w:val="00C60600"/>
    <w:rsid w:val="00C60714"/>
    <w:rsid w:val="00C62560"/>
    <w:rsid w:val="00C62925"/>
    <w:rsid w:val="00C62D1D"/>
    <w:rsid w:val="00C64FD7"/>
    <w:rsid w:val="00C6603C"/>
    <w:rsid w:val="00C6614B"/>
    <w:rsid w:val="00C7086B"/>
    <w:rsid w:val="00C711C5"/>
    <w:rsid w:val="00C80F5A"/>
    <w:rsid w:val="00C83A90"/>
    <w:rsid w:val="00C860C0"/>
    <w:rsid w:val="00C86C00"/>
    <w:rsid w:val="00C920A7"/>
    <w:rsid w:val="00C9384B"/>
    <w:rsid w:val="00C96D0C"/>
    <w:rsid w:val="00CA0670"/>
    <w:rsid w:val="00CA1B69"/>
    <w:rsid w:val="00CA27C1"/>
    <w:rsid w:val="00CA337B"/>
    <w:rsid w:val="00CA3570"/>
    <w:rsid w:val="00CA568F"/>
    <w:rsid w:val="00CA6AA9"/>
    <w:rsid w:val="00CB061F"/>
    <w:rsid w:val="00CB58A8"/>
    <w:rsid w:val="00CB78B3"/>
    <w:rsid w:val="00CC22D1"/>
    <w:rsid w:val="00CC3952"/>
    <w:rsid w:val="00CC6888"/>
    <w:rsid w:val="00CD0164"/>
    <w:rsid w:val="00CD4477"/>
    <w:rsid w:val="00CE0C81"/>
    <w:rsid w:val="00CE2F7F"/>
    <w:rsid w:val="00CE7B4E"/>
    <w:rsid w:val="00CF0E78"/>
    <w:rsid w:val="00CF2237"/>
    <w:rsid w:val="00CF3FED"/>
    <w:rsid w:val="00CF4835"/>
    <w:rsid w:val="00CF79D5"/>
    <w:rsid w:val="00D016DF"/>
    <w:rsid w:val="00D0267E"/>
    <w:rsid w:val="00D04A30"/>
    <w:rsid w:val="00D05C45"/>
    <w:rsid w:val="00D13618"/>
    <w:rsid w:val="00D1794C"/>
    <w:rsid w:val="00D17C9F"/>
    <w:rsid w:val="00D20A4E"/>
    <w:rsid w:val="00D23CD2"/>
    <w:rsid w:val="00D24449"/>
    <w:rsid w:val="00D34369"/>
    <w:rsid w:val="00D34E65"/>
    <w:rsid w:val="00D37471"/>
    <w:rsid w:val="00D45689"/>
    <w:rsid w:val="00D458CB"/>
    <w:rsid w:val="00D46092"/>
    <w:rsid w:val="00D53315"/>
    <w:rsid w:val="00D54FC8"/>
    <w:rsid w:val="00D5555E"/>
    <w:rsid w:val="00D57B7E"/>
    <w:rsid w:val="00D65BE7"/>
    <w:rsid w:val="00D72452"/>
    <w:rsid w:val="00D73347"/>
    <w:rsid w:val="00D75AA6"/>
    <w:rsid w:val="00D82D36"/>
    <w:rsid w:val="00D85844"/>
    <w:rsid w:val="00D90766"/>
    <w:rsid w:val="00D928F1"/>
    <w:rsid w:val="00D93395"/>
    <w:rsid w:val="00D94AD1"/>
    <w:rsid w:val="00D97218"/>
    <w:rsid w:val="00D977B3"/>
    <w:rsid w:val="00DA47F2"/>
    <w:rsid w:val="00DA54BE"/>
    <w:rsid w:val="00DA657D"/>
    <w:rsid w:val="00DA6CB9"/>
    <w:rsid w:val="00DA765A"/>
    <w:rsid w:val="00DB274B"/>
    <w:rsid w:val="00DC25AF"/>
    <w:rsid w:val="00DD046D"/>
    <w:rsid w:val="00DD1F05"/>
    <w:rsid w:val="00DD3496"/>
    <w:rsid w:val="00DD6728"/>
    <w:rsid w:val="00DE00CD"/>
    <w:rsid w:val="00DE1538"/>
    <w:rsid w:val="00DF060F"/>
    <w:rsid w:val="00DF682F"/>
    <w:rsid w:val="00DF6CEB"/>
    <w:rsid w:val="00E05838"/>
    <w:rsid w:val="00E13A48"/>
    <w:rsid w:val="00E218A0"/>
    <w:rsid w:val="00E30C49"/>
    <w:rsid w:val="00E35BCC"/>
    <w:rsid w:val="00E3718C"/>
    <w:rsid w:val="00E3745D"/>
    <w:rsid w:val="00E401EF"/>
    <w:rsid w:val="00E40F8E"/>
    <w:rsid w:val="00E43B50"/>
    <w:rsid w:val="00E556A3"/>
    <w:rsid w:val="00E56D13"/>
    <w:rsid w:val="00E56E4E"/>
    <w:rsid w:val="00E62AC6"/>
    <w:rsid w:val="00E63C93"/>
    <w:rsid w:val="00E644F6"/>
    <w:rsid w:val="00E65DB0"/>
    <w:rsid w:val="00E7358F"/>
    <w:rsid w:val="00E75033"/>
    <w:rsid w:val="00E83005"/>
    <w:rsid w:val="00E841E0"/>
    <w:rsid w:val="00E846AC"/>
    <w:rsid w:val="00E86C6D"/>
    <w:rsid w:val="00E8710C"/>
    <w:rsid w:val="00E87AAA"/>
    <w:rsid w:val="00E92086"/>
    <w:rsid w:val="00E9311B"/>
    <w:rsid w:val="00E96175"/>
    <w:rsid w:val="00EA247B"/>
    <w:rsid w:val="00EA283C"/>
    <w:rsid w:val="00EA5C67"/>
    <w:rsid w:val="00EA742A"/>
    <w:rsid w:val="00EB258D"/>
    <w:rsid w:val="00EB3EEF"/>
    <w:rsid w:val="00EB3FAC"/>
    <w:rsid w:val="00EB4062"/>
    <w:rsid w:val="00EB5326"/>
    <w:rsid w:val="00EB562E"/>
    <w:rsid w:val="00EC178B"/>
    <w:rsid w:val="00EC6135"/>
    <w:rsid w:val="00EC6AF7"/>
    <w:rsid w:val="00ED47BF"/>
    <w:rsid w:val="00ED4911"/>
    <w:rsid w:val="00ED6C4B"/>
    <w:rsid w:val="00EE0320"/>
    <w:rsid w:val="00EE54DA"/>
    <w:rsid w:val="00EE621B"/>
    <w:rsid w:val="00EE7EFB"/>
    <w:rsid w:val="00EF47C3"/>
    <w:rsid w:val="00F04CFF"/>
    <w:rsid w:val="00F07417"/>
    <w:rsid w:val="00F079F7"/>
    <w:rsid w:val="00F1378D"/>
    <w:rsid w:val="00F20157"/>
    <w:rsid w:val="00F230EA"/>
    <w:rsid w:val="00F26C03"/>
    <w:rsid w:val="00F33E0B"/>
    <w:rsid w:val="00F35C12"/>
    <w:rsid w:val="00F37186"/>
    <w:rsid w:val="00F37830"/>
    <w:rsid w:val="00F37970"/>
    <w:rsid w:val="00F47176"/>
    <w:rsid w:val="00F5250B"/>
    <w:rsid w:val="00F55A8F"/>
    <w:rsid w:val="00F570EC"/>
    <w:rsid w:val="00F6144E"/>
    <w:rsid w:val="00F63F8C"/>
    <w:rsid w:val="00F66DA7"/>
    <w:rsid w:val="00F70414"/>
    <w:rsid w:val="00F70D42"/>
    <w:rsid w:val="00F75C9F"/>
    <w:rsid w:val="00F77762"/>
    <w:rsid w:val="00F812C6"/>
    <w:rsid w:val="00F869E0"/>
    <w:rsid w:val="00F905EC"/>
    <w:rsid w:val="00F95A7C"/>
    <w:rsid w:val="00F969F2"/>
    <w:rsid w:val="00FA29B3"/>
    <w:rsid w:val="00FA2CB9"/>
    <w:rsid w:val="00FA2FFC"/>
    <w:rsid w:val="00FB0B21"/>
    <w:rsid w:val="00FB1FD5"/>
    <w:rsid w:val="00FB7BC5"/>
    <w:rsid w:val="00FC0825"/>
    <w:rsid w:val="00FC2AA3"/>
    <w:rsid w:val="00FC32D4"/>
    <w:rsid w:val="00FC69CA"/>
    <w:rsid w:val="00FD12F5"/>
    <w:rsid w:val="00FD3CDE"/>
    <w:rsid w:val="00FD77F5"/>
    <w:rsid w:val="00FE3295"/>
    <w:rsid w:val="00FE4781"/>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FFCC2"/>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B061F"/>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Poprawka">
    <w:name w:val="Revision"/>
    <w:hidden/>
    <w:uiPriority w:val="99"/>
    <w:semiHidden/>
    <w:rsid w:val="009A51D3"/>
    <w:pPr>
      <w:spacing w:after="0" w:line="240" w:lineRule="auto"/>
    </w:pPr>
  </w:style>
  <w:style w:type="paragraph" w:styleId="Akapitzlist">
    <w:name w:val="List Paragraph"/>
    <w:basedOn w:val="Normalny"/>
    <w:uiPriority w:val="34"/>
    <w:qFormat/>
    <w:rsid w:val="0086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800">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8745">
      <w:bodyDiv w:val="1"/>
      <w:marLeft w:val="0"/>
      <w:marRight w:val="0"/>
      <w:marTop w:val="0"/>
      <w:marBottom w:val="0"/>
      <w:divBdr>
        <w:top w:val="none" w:sz="0" w:space="0" w:color="auto"/>
        <w:left w:val="none" w:sz="0" w:space="0" w:color="auto"/>
        <w:bottom w:val="none" w:sz="0" w:space="0" w:color="auto"/>
        <w:right w:val="none" w:sz="0" w:space="0" w:color="auto"/>
      </w:divBdr>
    </w:div>
    <w:div w:id="229005897">
      <w:bodyDiv w:val="1"/>
      <w:marLeft w:val="0"/>
      <w:marRight w:val="0"/>
      <w:marTop w:val="0"/>
      <w:marBottom w:val="0"/>
      <w:divBdr>
        <w:top w:val="none" w:sz="0" w:space="0" w:color="auto"/>
        <w:left w:val="none" w:sz="0" w:space="0" w:color="auto"/>
        <w:bottom w:val="none" w:sz="0" w:space="0" w:color="auto"/>
        <w:right w:val="none" w:sz="0" w:space="0" w:color="auto"/>
      </w:divBdr>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241282">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0719">
      <w:bodyDiv w:val="1"/>
      <w:marLeft w:val="0"/>
      <w:marRight w:val="0"/>
      <w:marTop w:val="0"/>
      <w:marBottom w:val="0"/>
      <w:divBdr>
        <w:top w:val="none" w:sz="0" w:space="0" w:color="auto"/>
        <w:left w:val="none" w:sz="0" w:space="0" w:color="auto"/>
        <w:bottom w:val="none" w:sz="0" w:space="0" w:color="auto"/>
        <w:right w:val="none" w:sz="0" w:space="0" w:color="auto"/>
      </w:divBdr>
    </w:div>
    <w:div w:id="767698050">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886916609">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993486258">
      <w:bodyDiv w:val="1"/>
      <w:marLeft w:val="0"/>
      <w:marRight w:val="0"/>
      <w:marTop w:val="0"/>
      <w:marBottom w:val="0"/>
      <w:divBdr>
        <w:top w:val="none" w:sz="0" w:space="0" w:color="auto"/>
        <w:left w:val="none" w:sz="0" w:space="0" w:color="auto"/>
        <w:bottom w:val="none" w:sz="0" w:space="0" w:color="auto"/>
        <w:right w:val="none" w:sz="0" w:space="0" w:color="auto"/>
      </w:divBdr>
    </w:div>
    <w:div w:id="1011102227">
      <w:bodyDiv w:val="1"/>
      <w:marLeft w:val="0"/>
      <w:marRight w:val="0"/>
      <w:marTop w:val="0"/>
      <w:marBottom w:val="0"/>
      <w:divBdr>
        <w:top w:val="none" w:sz="0" w:space="0" w:color="auto"/>
        <w:left w:val="none" w:sz="0" w:space="0" w:color="auto"/>
        <w:bottom w:val="none" w:sz="0" w:space="0" w:color="auto"/>
        <w:right w:val="none" w:sz="0" w:space="0" w:color="auto"/>
      </w:divBdr>
    </w:div>
    <w:div w:id="1011642344">
      <w:bodyDiv w:val="1"/>
      <w:marLeft w:val="0"/>
      <w:marRight w:val="0"/>
      <w:marTop w:val="0"/>
      <w:marBottom w:val="0"/>
      <w:divBdr>
        <w:top w:val="none" w:sz="0" w:space="0" w:color="auto"/>
        <w:left w:val="none" w:sz="0" w:space="0" w:color="auto"/>
        <w:bottom w:val="none" w:sz="0" w:space="0" w:color="auto"/>
        <w:right w:val="none" w:sz="0" w:space="0" w:color="auto"/>
      </w:divBdr>
    </w:div>
    <w:div w:id="1075542559">
      <w:bodyDiv w:val="1"/>
      <w:marLeft w:val="0"/>
      <w:marRight w:val="0"/>
      <w:marTop w:val="0"/>
      <w:marBottom w:val="0"/>
      <w:divBdr>
        <w:top w:val="none" w:sz="0" w:space="0" w:color="auto"/>
        <w:left w:val="none" w:sz="0" w:space="0" w:color="auto"/>
        <w:bottom w:val="none" w:sz="0" w:space="0" w:color="auto"/>
        <w:right w:val="none" w:sz="0" w:space="0" w:color="auto"/>
      </w:divBdr>
    </w:div>
    <w:div w:id="1154107819">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79546495">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84380140">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3321099">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45541699">
      <w:bodyDiv w:val="1"/>
      <w:marLeft w:val="0"/>
      <w:marRight w:val="0"/>
      <w:marTop w:val="0"/>
      <w:marBottom w:val="0"/>
      <w:divBdr>
        <w:top w:val="none" w:sz="0" w:space="0" w:color="auto"/>
        <w:left w:val="none" w:sz="0" w:space="0" w:color="auto"/>
        <w:bottom w:val="none" w:sz="0" w:space="0" w:color="auto"/>
        <w:right w:val="none" w:sz="0" w:space="0" w:color="auto"/>
      </w:divBdr>
    </w:div>
    <w:div w:id="1471901571">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33151795">
      <w:bodyDiv w:val="1"/>
      <w:marLeft w:val="0"/>
      <w:marRight w:val="0"/>
      <w:marTop w:val="0"/>
      <w:marBottom w:val="0"/>
      <w:divBdr>
        <w:top w:val="none" w:sz="0" w:space="0" w:color="auto"/>
        <w:left w:val="none" w:sz="0" w:space="0" w:color="auto"/>
        <w:bottom w:val="none" w:sz="0" w:space="0" w:color="auto"/>
        <w:right w:val="none" w:sz="0" w:space="0" w:color="auto"/>
      </w:divBdr>
    </w:div>
    <w:div w:id="1542860743">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848134489">
      <w:bodyDiv w:val="1"/>
      <w:marLeft w:val="0"/>
      <w:marRight w:val="0"/>
      <w:marTop w:val="0"/>
      <w:marBottom w:val="0"/>
      <w:divBdr>
        <w:top w:val="none" w:sz="0" w:space="0" w:color="auto"/>
        <w:left w:val="none" w:sz="0" w:space="0" w:color="auto"/>
        <w:bottom w:val="none" w:sz="0" w:space="0" w:color="auto"/>
        <w:right w:val="none" w:sz="0" w:space="0" w:color="auto"/>
      </w:divBdr>
    </w:div>
    <w:div w:id="1914267693">
      <w:bodyDiv w:val="1"/>
      <w:marLeft w:val="0"/>
      <w:marRight w:val="0"/>
      <w:marTop w:val="0"/>
      <w:marBottom w:val="0"/>
      <w:divBdr>
        <w:top w:val="none" w:sz="0" w:space="0" w:color="auto"/>
        <w:left w:val="none" w:sz="0" w:space="0" w:color="auto"/>
        <w:bottom w:val="none" w:sz="0" w:space="0" w:color="auto"/>
        <w:right w:val="none" w:sz="0" w:space="0" w:color="auto"/>
      </w:divBdr>
    </w:div>
    <w:div w:id="1921869666">
      <w:bodyDiv w:val="1"/>
      <w:marLeft w:val="0"/>
      <w:marRight w:val="0"/>
      <w:marTop w:val="0"/>
      <w:marBottom w:val="0"/>
      <w:divBdr>
        <w:top w:val="none" w:sz="0" w:space="0" w:color="auto"/>
        <w:left w:val="none" w:sz="0" w:space="0" w:color="auto"/>
        <w:bottom w:val="none" w:sz="0" w:space="0" w:color="auto"/>
        <w:right w:val="none" w:sz="0" w:space="0" w:color="auto"/>
      </w:divBdr>
    </w:div>
    <w:div w:id="1947620025">
      <w:bodyDiv w:val="1"/>
      <w:marLeft w:val="0"/>
      <w:marRight w:val="0"/>
      <w:marTop w:val="0"/>
      <w:marBottom w:val="0"/>
      <w:divBdr>
        <w:top w:val="none" w:sz="0" w:space="0" w:color="auto"/>
        <w:left w:val="none" w:sz="0" w:space="0" w:color="auto"/>
        <w:bottom w:val="none" w:sz="0" w:space="0" w:color="auto"/>
        <w:right w:val="none" w:sz="0" w:space="0" w:color="auto"/>
      </w:divBdr>
    </w:div>
    <w:div w:id="1996687126">
      <w:bodyDiv w:val="1"/>
      <w:marLeft w:val="0"/>
      <w:marRight w:val="0"/>
      <w:marTop w:val="0"/>
      <w:marBottom w:val="0"/>
      <w:divBdr>
        <w:top w:val="none" w:sz="0" w:space="0" w:color="auto"/>
        <w:left w:val="none" w:sz="0" w:space="0" w:color="auto"/>
        <w:bottom w:val="none" w:sz="0" w:space="0" w:color="auto"/>
        <w:right w:val="none" w:sz="0" w:space="0" w:color="auto"/>
      </w:divBdr>
    </w:div>
    <w:div w:id="1997105653">
      <w:bodyDiv w:val="1"/>
      <w:marLeft w:val="0"/>
      <w:marRight w:val="0"/>
      <w:marTop w:val="0"/>
      <w:marBottom w:val="0"/>
      <w:divBdr>
        <w:top w:val="none" w:sz="0" w:space="0" w:color="auto"/>
        <w:left w:val="none" w:sz="0" w:space="0" w:color="auto"/>
        <w:bottom w:val="none" w:sz="0" w:space="0" w:color="auto"/>
        <w:right w:val="none" w:sz="0" w:space="0" w:color="auto"/>
      </w:divBdr>
    </w:div>
    <w:div w:id="20724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F6B4-2285-4B1F-A1FD-771C07CF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7435</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Prologis</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Zagożdżon</dc:creator>
  <cp:lastModifiedBy>Marta Zagożdżon</cp:lastModifiedBy>
  <cp:revision>3</cp:revision>
  <cp:lastPrinted>2017-07-17T14:32:00Z</cp:lastPrinted>
  <dcterms:created xsi:type="dcterms:W3CDTF">2018-02-12T22:32:00Z</dcterms:created>
  <dcterms:modified xsi:type="dcterms:W3CDTF">2018-02-12T22:35:00Z</dcterms:modified>
</cp:coreProperties>
</file>