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D" w:rsidRDefault="00F65B74">
      <w:pPr>
        <w:jc w:val="center"/>
      </w:pPr>
      <w:r>
        <w:rPr>
          <w:noProof/>
          <w:lang w:val="pl-PL"/>
        </w:rPr>
        <w:drawing>
          <wp:inline distT="114300" distB="114300" distL="114300" distR="114300">
            <wp:extent cx="2733675" cy="119062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DAD" w:rsidRDefault="00180DAD">
      <w:pPr>
        <w:jc w:val="center"/>
        <w:rPr>
          <w:b/>
          <w:sz w:val="36"/>
          <w:szCs w:val="36"/>
        </w:rPr>
      </w:pPr>
    </w:p>
    <w:p w:rsidR="00180DAD" w:rsidRDefault="00F65B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Najnowsza gra z serii Metro w wydawniczej ofercie </w:t>
      </w:r>
      <w:proofErr w:type="spellStart"/>
      <w:r>
        <w:rPr>
          <w:b/>
          <w:sz w:val="36"/>
          <w:szCs w:val="36"/>
        </w:rPr>
        <w:t>Techlandu</w:t>
      </w:r>
      <w:proofErr w:type="spellEnd"/>
    </w:p>
    <w:p w:rsidR="00180DAD" w:rsidRDefault="00F65B74">
      <w:pPr>
        <w:jc w:val="both"/>
      </w:pPr>
      <w:r>
        <w:rPr>
          <w:b/>
        </w:rPr>
        <w:t xml:space="preserve">Wydawnictwo </w:t>
      </w:r>
      <w:proofErr w:type="spellStart"/>
      <w:r>
        <w:rPr>
          <w:b/>
        </w:rPr>
        <w:t>Techland</w:t>
      </w:r>
      <w:proofErr w:type="spellEnd"/>
      <w:r>
        <w:t xml:space="preserve">, będące polskim partnerem Koch Media, ma przyjemność ogłosić, że wprowadzi na rodzimy rynek nadchodzącą grę </w:t>
      </w:r>
      <w:r>
        <w:rPr>
          <w:b/>
        </w:rPr>
        <w:t>Metro Exodus studia 4A Games</w:t>
      </w:r>
      <w:r>
        <w:t xml:space="preserve">. Nowa odsłona </w:t>
      </w:r>
      <w:proofErr w:type="spellStart"/>
      <w:r>
        <w:t>postapokaliptycznej</w:t>
      </w:r>
      <w:proofErr w:type="spellEnd"/>
      <w:r>
        <w:t xml:space="preserve"> serii, opartej o stworzone przez Dmitrija Głuchowskiego Uniwersum Metro 2033, trafi na rynek jesienią na PC, PlayStation 4 oraz Xbox One w zlokalizowanej wersji kinowej.</w:t>
      </w:r>
    </w:p>
    <w:p w:rsidR="00180DAD" w:rsidRDefault="00180DAD">
      <w:pPr>
        <w:jc w:val="both"/>
      </w:pPr>
    </w:p>
    <w:p w:rsidR="00180DAD" w:rsidRDefault="00F65B74">
      <w:pPr>
        <w:jc w:val="both"/>
      </w:pPr>
      <w:r>
        <w:t>Podczas trwającego Game Developers Conference stud</w:t>
      </w:r>
      <w:r>
        <w:t xml:space="preserve">io 4A Games zaprezentowało nowy materiał i zapowiedziało partnerstwo z firmą </w:t>
      </w:r>
      <w:proofErr w:type="spellStart"/>
      <w:r>
        <w:rPr>
          <w:b/>
        </w:rPr>
        <w:t>Nvidia</w:t>
      </w:r>
      <w:proofErr w:type="spellEnd"/>
      <w:r>
        <w:t xml:space="preserve">. </w:t>
      </w:r>
      <w:r>
        <w:rPr>
          <w:b/>
        </w:rPr>
        <w:t>Metro Exodus</w:t>
      </w:r>
      <w:r>
        <w:t xml:space="preserve"> jako jedna z pierwszych gier skorzysta z technologii </w:t>
      </w:r>
      <w:proofErr w:type="spellStart"/>
      <w:r>
        <w:rPr>
          <w:b/>
        </w:rPr>
        <w:t>Nvidia</w:t>
      </w:r>
      <w:proofErr w:type="spellEnd"/>
      <w:r>
        <w:rPr>
          <w:b/>
        </w:rPr>
        <w:t xml:space="preserve"> RTX</w:t>
      </w:r>
      <w:r>
        <w:t xml:space="preserve">. Ray </w:t>
      </w:r>
      <w:proofErr w:type="spellStart"/>
      <w:r>
        <w:t>tracing</w:t>
      </w:r>
      <w:proofErr w:type="spellEnd"/>
      <w:r>
        <w:t xml:space="preserve"> to technika od lat wykorzystywana w branży filmowej i pozwalająca na tworzenia ni</w:t>
      </w:r>
      <w:r>
        <w:t xml:space="preserve">ezwykle realistycznych scen. Dzięki </w:t>
      </w:r>
      <w:proofErr w:type="spellStart"/>
      <w:r>
        <w:t>renderowaniu</w:t>
      </w:r>
      <w:proofErr w:type="spellEnd"/>
      <w:r>
        <w:t xml:space="preserve"> w czasie rzeczywistym oświetlenie, refleksy i cienie jeszcze nigdy nie prezentowały się w grach tak realistycznie.</w:t>
      </w:r>
    </w:p>
    <w:p w:rsidR="00180DAD" w:rsidRDefault="00180DAD">
      <w:pPr>
        <w:jc w:val="center"/>
      </w:pPr>
    </w:p>
    <w:p w:rsidR="00180DAD" w:rsidRDefault="00F65B74">
      <w:pPr>
        <w:jc w:val="center"/>
        <w:rPr>
          <w:b/>
        </w:rPr>
      </w:pPr>
      <w:r>
        <w:rPr>
          <w:b/>
        </w:rPr>
        <w:t xml:space="preserve">Demo technicznie Metro Exodus z wykorzystaniem technologii </w:t>
      </w:r>
      <w:proofErr w:type="spellStart"/>
      <w:r>
        <w:rPr>
          <w:b/>
        </w:rPr>
        <w:t>Nvidia</w:t>
      </w:r>
      <w:proofErr w:type="spellEnd"/>
      <w:r>
        <w:rPr>
          <w:b/>
        </w:rPr>
        <w:t xml:space="preserve"> RTX:</w:t>
      </w:r>
      <w:bookmarkStart w:id="0" w:name="_GoBack"/>
      <w:bookmarkEnd w:id="0"/>
    </w:p>
    <w:p w:rsidR="00180DAD" w:rsidRDefault="00F65B74">
      <w:pPr>
        <w:jc w:val="center"/>
      </w:pPr>
      <w:hyperlink r:id="rId8">
        <w:r>
          <w:rPr>
            <w:noProof/>
            <w:color w:val="1155CC"/>
            <w:u w:val="single"/>
            <w:lang w:val="pl-PL"/>
          </w:rPr>
          <w:drawing>
            <wp:inline distT="114300" distB="114300" distL="114300" distR="114300">
              <wp:extent cx="4986338" cy="2807921"/>
              <wp:effectExtent l="0" t="0" r="0" b="0"/>
              <wp:docPr id="3" name="image7.jpg">
                <a:hlinkClick xmlns:a="http://schemas.openxmlformats.org/drawingml/2006/main" r:id="rId8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6338" cy="280792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180DAD" w:rsidRDefault="00180DAD">
      <w:pPr>
        <w:jc w:val="both"/>
      </w:pPr>
    </w:p>
    <w:p w:rsidR="00180DAD" w:rsidRDefault="00F65B74">
      <w:pPr>
        <w:jc w:val="both"/>
      </w:pPr>
      <w:r>
        <w:t xml:space="preserve">Akcja </w:t>
      </w:r>
      <w:r>
        <w:rPr>
          <w:b/>
        </w:rPr>
        <w:t>Metro Exodus toczy się w 2036 roku.</w:t>
      </w:r>
      <w:r>
        <w:t xml:space="preserve"> Na wyjałowionej nuklearną wojną Ziemi, w mrokach tuneli, żyją tysiące tych, którzy przetrwali. Wśród nich jest bohater - znany z gier i bestsellerowych powieści Artem, w którego ponow</w:t>
      </w:r>
      <w:r>
        <w:t xml:space="preserve">nie wcieli się gracz. Tym razem uda mu się wyrwać z metra, by poprowadzić ku </w:t>
      </w:r>
      <w:r>
        <w:rPr>
          <w:b/>
        </w:rPr>
        <w:t>epickiej przygodzie</w:t>
      </w:r>
      <w:r>
        <w:t xml:space="preserve"> wojskową grupę Spartan. W przeciwieństwie do poprzednich części serii, </w:t>
      </w:r>
      <w:r>
        <w:rPr>
          <w:b/>
        </w:rPr>
        <w:t>Metro Exodus</w:t>
      </w:r>
      <w:r>
        <w:t xml:space="preserve"> stawia na swobodną eksplorację </w:t>
      </w:r>
      <w:proofErr w:type="spellStart"/>
      <w:r>
        <w:t>postapokaliptycznej</w:t>
      </w:r>
      <w:proofErr w:type="spellEnd"/>
      <w:r>
        <w:t xml:space="preserve"> Rosji. Gracz, podążający</w:t>
      </w:r>
      <w:r>
        <w:t xml:space="preserve"> na wschód w poszukiwaniu </w:t>
      </w:r>
      <w:r>
        <w:lastRenderedPageBreak/>
        <w:t xml:space="preserve">nowego życia, a trzecia odsłona serii zachowa jednocześnie najlepsze cechy poprzedniczek i nadal stanowić będzie napędzaną fabułą strzelaninę FPP, umiejętnie łączącą walkę z elementami skradanek i </w:t>
      </w:r>
      <w:proofErr w:type="spellStart"/>
      <w:r>
        <w:t>survival</w:t>
      </w:r>
      <w:proofErr w:type="spellEnd"/>
      <w:r>
        <w:t xml:space="preserve"> horroru.</w:t>
      </w:r>
    </w:p>
    <w:p w:rsidR="00180DAD" w:rsidRDefault="00180DAD">
      <w:pPr>
        <w:jc w:val="center"/>
      </w:pPr>
    </w:p>
    <w:p w:rsidR="00180DAD" w:rsidRDefault="00F65B74">
      <w:pPr>
        <w:jc w:val="center"/>
        <w:rPr>
          <w:b/>
        </w:rPr>
      </w:pPr>
      <w:r>
        <w:rPr>
          <w:b/>
        </w:rPr>
        <w:t>Cechy charakte</w:t>
      </w:r>
      <w:r>
        <w:rPr>
          <w:b/>
        </w:rPr>
        <w:t>rystyczne:</w:t>
      </w:r>
    </w:p>
    <w:p w:rsidR="00180DAD" w:rsidRDefault="00F65B74">
      <w:r>
        <w:rPr>
          <w:b/>
        </w:rPr>
        <w:t>Niesamowita podróż</w:t>
      </w:r>
      <w:r>
        <w:t xml:space="preserve"> – wsiądź na pokład Aurory, mocno zmodyfikowanej lokomotywy parowej, i wspólnie z grupką ocalałych poszukajcie nowego miejsca do zamieszkania.</w:t>
      </w:r>
    </w:p>
    <w:p w:rsidR="00180DAD" w:rsidRDefault="00180DAD"/>
    <w:p w:rsidR="00180DAD" w:rsidRDefault="00F65B74">
      <w:r>
        <w:rPr>
          <w:b/>
        </w:rPr>
        <w:t>Walka o przetrwanie</w:t>
      </w:r>
      <w:r>
        <w:t xml:space="preserve"> – wciągająca historia łącząca klasyczną rozgrywkę, znaną z popr</w:t>
      </w:r>
      <w:r>
        <w:t>zednich odsłon z otwartymi, nieliniowymi poziomami</w:t>
      </w:r>
    </w:p>
    <w:p w:rsidR="00180DAD" w:rsidRDefault="00180DAD"/>
    <w:p w:rsidR="00180DAD" w:rsidRDefault="00F65B74">
      <w:r>
        <w:rPr>
          <w:b/>
        </w:rPr>
        <w:t xml:space="preserve">Piękny, niebezpieczny świat </w:t>
      </w:r>
      <w:r>
        <w:t xml:space="preserve">– eksploruj tereny </w:t>
      </w:r>
      <w:proofErr w:type="spellStart"/>
      <w:r>
        <w:t>postapokaliptycznej</w:t>
      </w:r>
      <w:proofErr w:type="spellEnd"/>
      <w:r>
        <w:t xml:space="preserve"> Rosji ożywione przez oszałamiający cykl dnia i nocy oraz zmienne warunki pogodowe</w:t>
      </w:r>
    </w:p>
    <w:p w:rsidR="00180DAD" w:rsidRDefault="00180DAD"/>
    <w:p w:rsidR="00180DAD" w:rsidRDefault="00F65B74">
      <w:r>
        <w:rPr>
          <w:b/>
        </w:rPr>
        <w:t>Śmiertelnie niebezpieczna walka i skradanie</w:t>
      </w:r>
      <w:r>
        <w:t xml:space="preserve"> – modyfiku</w:t>
      </w:r>
      <w:r>
        <w:t>j arsenał za pomocą znalezionych materiałów i rzuć się w wir walki z ludźmi i mutantami</w:t>
      </w:r>
    </w:p>
    <w:p w:rsidR="00180DAD" w:rsidRDefault="00180DAD"/>
    <w:p w:rsidR="00180DAD" w:rsidRDefault="00F65B74">
      <w:r>
        <w:rPr>
          <w:b/>
        </w:rPr>
        <w:t>Twoje czyny zdecydują o losie towarzyszy</w:t>
      </w:r>
      <w:r>
        <w:t xml:space="preserve"> – nie wszyscy doczekają końca podróży, a twoje decyzje będą niosły za sobą konsekwencje</w:t>
      </w:r>
    </w:p>
    <w:p w:rsidR="00180DAD" w:rsidRDefault="00180DAD"/>
    <w:p w:rsidR="00180DAD" w:rsidRDefault="00F65B74">
      <w:r>
        <w:rPr>
          <w:b/>
        </w:rPr>
        <w:t xml:space="preserve">Niesamowita atmosfera i klimat </w:t>
      </w:r>
      <w:r>
        <w:t>– płom</w:t>
      </w:r>
      <w:r>
        <w:t>ień świecy pochłaniany przez mrok; walka o każdy oddech w zamarzającej masce przeciwgazowej; skowyt mutanta niosący się w dziczy – Metro przerazi cię, jak żadna inna gra…</w:t>
      </w:r>
    </w:p>
    <w:p w:rsidR="00180DAD" w:rsidRDefault="00180DAD"/>
    <w:p w:rsidR="00180DAD" w:rsidRDefault="00180DAD"/>
    <w:p w:rsidR="00180DAD" w:rsidRDefault="00180DAD"/>
    <w:p w:rsidR="00180DAD" w:rsidRDefault="00F65B74">
      <w:pPr>
        <w:widowControl w:val="0"/>
        <w:spacing w:line="240" w:lineRule="auto"/>
        <w:jc w:val="center"/>
      </w:pPr>
      <w:r>
        <w:rPr>
          <w:rFonts w:ascii="Helvetica Neue" w:eastAsia="Helvetica Neue" w:hAnsi="Helvetica Neue" w:cs="Helvetica Neue"/>
          <w:color w:val="1D2129"/>
          <w:highlight w:val="white"/>
        </w:rPr>
        <w:t>___________________</w:t>
      </w:r>
    </w:p>
    <w:p w:rsidR="00180DAD" w:rsidRDefault="00180DA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180DAD" w:rsidRDefault="00F65B7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 xml:space="preserve">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>Techland</w:t>
      </w:r>
      <w:proofErr w:type="spellEnd"/>
    </w:p>
    <w:p w:rsidR="00180DAD" w:rsidRDefault="00F65B7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, niezależny producent gier, dystrybutor i globalny wydawca, powstał w 1991 roku. Polska firma znana jest najbardziej z gier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Dead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Island, Call of Juarez oraz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 dodatku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The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Following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Łącznie marka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przyciągnęła p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onad 10 milionów graczy. Aktualnie pracuje nad dwiema grami z segmentu AAA, które ujrzą światło dzienne w ciągu najbliższych trzech lat.</w:t>
      </w:r>
    </w:p>
    <w:p w:rsidR="00180DAD" w:rsidRDefault="00F65B7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 2016 roku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rozszerzył swoją działalność o wydawnictwo ogólnoświatowe pod marką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Publishing. Na począt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ku 2017 roku firma wydała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Tides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Numenera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– ciepło przyjętego duchowego spadkobiercę legendarnego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Planescape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Obecnie firma przygotowuje się do wydania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Pure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Farming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2018 oraz kilku produkcji firm trzecich.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tworzy i wydaje najwy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ższej jakości produkcje na wiodących platformach – PC, Sony PlayStation 4 oraz Microsoft Xbox One. W czterech biurach znajdujących się na terenie Polski oraz Kanady pracuje ponad 350 utalentowanych osób. Każdym swoim produktem firma stara się dostarczać ni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ezapomnianych przeżyć, korzystając przy tym z najświeższych i innowacyjnych technologii.</w:t>
      </w:r>
    </w:p>
    <w:p w:rsidR="00180DAD" w:rsidRDefault="00180DA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180DAD" w:rsidRDefault="00F65B7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Więcej informacji 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znajdziesz na oficjalnych stronach: http://techlandpublishing.com oraz </w:t>
      </w:r>
      <w:hyperlink r:id="rId10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http://techland.pl</w:t>
        </w:r>
      </w:hyperlink>
    </w:p>
    <w:p w:rsidR="00180DAD" w:rsidRDefault="00180DAD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180DAD" w:rsidRDefault="00F65B7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>W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180DAD" w:rsidRDefault="00F65B74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1" w:name="_yq069kaxjwne" w:colFirst="0" w:colLast="0"/>
      <w:bookmarkEnd w:id="1"/>
      <w:r>
        <w:rPr>
          <w:rFonts w:ascii="Helvetica Neue" w:eastAsia="Helvetica Neue" w:hAnsi="Helvetica Neue" w:cs="Helvetica Neue"/>
          <w:color w:val="1D2129"/>
          <w:highlight w:val="white"/>
        </w:rPr>
        <w:t>___________________</w:t>
      </w:r>
    </w:p>
    <w:p w:rsidR="00180DAD" w:rsidRDefault="00180DAD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180DAD" w:rsidRDefault="00F65B7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Kontakt dla mediów:</w:t>
      </w:r>
    </w:p>
    <w:p w:rsidR="00180DAD" w:rsidRDefault="00F65B7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Konrad Adamczewski | Anna Łada-Grodzicka</w:t>
      </w:r>
    </w:p>
    <w:p w:rsidR="00180DAD" w:rsidRDefault="00F65B74">
      <w:pPr>
        <w:widowControl w:val="0"/>
        <w:spacing w:line="240" w:lineRule="auto"/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konrad.adamczewski@techland.pl</w:t>
        </w:r>
      </w:hyperlink>
      <w:r>
        <w:rPr>
          <w:rFonts w:ascii="Calibri" w:eastAsia="Calibri" w:hAnsi="Calibri" w:cs="Calibri"/>
        </w:rPr>
        <w:t xml:space="preserve"> </w:t>
      </w:r>
      <w:r>
        <w:t xml:space="preserve">| </w:t>
      </w:r>
      <w:hyperlink r:id="rId12">
        <w:r>
          <w:rPr>
            <w:color w:val="1155CC"/>
            <w:sz w:val="20"/>
            <w:szCs w:val="20"/>
            <w:u w:val="single"/>
          </w:rPr>
          <w:t>anna.lada.grodzicka@techland.pl</w:t>
        </w:r>
      </w:hyperlink>
    </w:p>
    <w:p w:rsidR="00180DAD" w:rsidRDefault="00F65B74">
      <w:pPr>
        <w:jc w:val="center"/>
      </w:pPr>
      <w:r>
        <w:t xml:space="preserve"> </w:t>
      </w:r>
    </w:p>
    <w:sectPr w:rsidR="00180DAD">
      <w:headerReference w:type="default" r:id="rId13"/>
      <w:footerReference w:type="default" r:id="rId14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pPr>
        <w:spacing w:line="240" w:lineRule="auto"/>
      </w:pPr>
      <w:r>
        <w:separator/>
      </w:r>
    </w:p>
  </w:endnote>
  <w:endnote w:type="continuationSeparator" w:id="0">
    <w:p w:rsidR="00F65B74" w:rsidRDefault="00F6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AD" w:rsidRDefault="00F65B74">
    <w:r>
      <w:rPr>
        <w:noProof/>
        <w:lang w:val="pl-PL"/>
      </w:rPr>
      <w:drawing>
        <wp:inline distT="114300" distB="114300" distL="114300" distR="114300">
          <wp:extent cx="5734050" cy="35560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spacing w:line="240" w:lineRule="auto"/>
      </w:pPr>
      <w:r>
        <w:separator/>
      </w:r>
    </w:p>
  </w:footnote>
  <w:footnote w:type="continuationSeparator" w:id="0">
    <w:p w:rsidR="00F65B74" w:rsidRDefault="00F65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AD" w:rsidRDefault="00F65B74">
    <w:r>
      <w:rPr>
        <w:noProof/>
        <w:lang w:val="pl-PL"/>
      </w:rPr>
      <w:drawing>
        <wp:inline distT="114300" distB="114300" distL="114300" distR="114300">
          <wp:extent cx="5734050" cy="901700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DAD"/>
    <w:rsid w:val="00180DAD"/>
    <w:rsid w:val="00AB212C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r5KCpllk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a.lada.grodzicka@techland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nrad.adamczewski@techland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chlan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Company>Techland Warszawa Sp. z o.o.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Adamczewski</cp:lastModifiedBy>
  <cp:revision>2</cp:revision>
  <dcterms:created xsi:type="dcterms:W3CDTF">2018-03-23T11:02:00Z</dcterms:created>
  <dcterms:modified xsi:type="dcterms:W3CDTF">2018-03-23T11:03:00Z</dcterms:modified>
</cp:coreProperties>
</file>