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DB" w:rsidRPr="002519A2" w:rsidRDefault="00D54F0A" w:rsidP="00D54F0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Warszawa</w:t>
      </w:r>
      <w:r w:rsidR="004200DA">
        <w:rPr>
          <w:rFonts w:ascii="Calibri" w:hAnsi="Calibri" w:cs="Calibri"/>
        </w:rPr>
        <w:t>,</w:t>
      </w:r>
      <w:bookmarkStart w:id="0" w:name="_GoBack"/>
      <w:bookmarkEnd w:id="0"/>
      <w:r w:rsidR="004200DA">
        <w:rPr>
          <w:rFonts w:ascii="Calibri" w:hAnsi="Calibri" w:cs="Calibri"/>
        </w:rPr>
        <w:t xml:space="preserve"> 10.</w:t>
      </w:r>
      <w:r>
        <w:rPr>
          <w:rFonts w:ascii="Calibri" w:hAnsi="Calibri" w:cs="Calibri"/>
        </w:rPr>
        <w:t>04.2018</w:t>
      </w:r>
    </w:p>
    <w:p w:rsidR="00DE7539" w:rsidRPr="002519A2" w:rsidRDefault="00DE7539" w:rsidP="001E5C68">
      <w:pPr>
        <w:rPr>
          <w:rFonts w:ascii="Calibri" w:hAnsi="Calibri" w:cs="Calibri"/>
        </w:rPr>
      </w:pPr>
    </w:p>
    <w:p w:rsidR="00A30E42" w:rsidRDefault="00D54F0A" w:rsidP="00D54F0A">
      <w:pPr>
        <w:jc w:val="center"/>
        <w:rPr>
          <w:rFonts w:ascii="Calibri" w:hAnsi="Calibri" w:cs="Calibri"/>
          <w:b/>
          <w:bCs/>
          <w:color w:val="000000"/>
          <w:sz w:val="36"/>
          <w:szCs w:val="20"/>
        </w:rPr>
      </w:pPr>
      <w:r w:rsidRPr="00D54F0A">
        <w:rPr>
          <w:rFonts w:ascii="Calibri" w:hAnsi="Calibri" w:cs="Calibri"/>
          <w:b/>
          <w:bCs/>
          <w:color w:val="000000"/>
          <w:sz w:val="36"/>
          <w:szCs w:val="20"/>
        </w:rPr>
        <w:t>Szukasz inspiracji na urodzinowy prezent dla przyjaciółki? Mamy dla Ciebie kilka propozycji!</w:t>
      </w:r>
    </w:p>
    <w:p w:rsidR="00CE2E10" w:rsidRPr="00CE2E10" w:rsidRDefault="00CE2E10" w:rsidP="00D54F0A">
      <w:pPr>
        <w:jc w:val="center"/>
        <w:rPr>
          <w:rFonts w:ascii="Calibri" w:hAnsi="Calibri" w:cs="Calibri"/>
          <w:b/>
          <w:bCs/>
          <w:color w:val="000000"/>
          <w:sz w:val="24"/>
          <w:szCs w:val="20"/>
        </w:rPr>
      </w:pPr>
    </w:p>
    <w:p w:rsidR="00231E54" w:rsidRDefault="00231E54" w:rsidP="00231E5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C4465">
        <w:rPr>
          <w:rFonts w:ascii="Calibri" w:eastAsia="Times New Roman" w:hAnsi="Calibri" w:cs="Times New Roman"/>
          <w:b/>
          <w:sz w:val="24"/>
          <w:szCs w:val="24"/>
        </w:rPr>
        <w:t xml:space="preserve">Zbliżają się urodziny Twojej najlepszej przyjaciółki, a Ty wciąż nie masz pomysłu na to, co możesz jej sprezentować? </w:t>
      </w:r>
      <w:r w:rsidR="001C4465" w:rsidRPr="001C4465">
        <w:rPr>
          <w:rFonts w:ascii="Calibri" w:eastAsia="Times New Roman" w:hAnsi="Calibri" w:cs="Times New Roman"/>
          <w:b/>
          <w:sz w:val="24"/>
          <w:szCs w:val="24"/>
        </w:rPr>
        <w:t>Bardzo</w:t>
      </w:r>
      <w:r w:rsidRPr="001C4465">
        <w:rPr>
          <w:rFonts w:ascii="Calibri" w:eastAsia="Times New Roman" w:hAnsi="Calibri" w:cs="Times New Roman"/>
          <w:b/>
          <w:sz w:val="24"/>
          <w:szCs w:val="24"/>
        </w:rPr>
        <w:t xml:space="preserve"> praktycznym rozwiązaniem </w:t>
      </w:r>
      <w:r w:rsidR="001C4465" w:rsidRPr="001C4465">
        <w:rPr>
          <w:rFonts w:ascii="Calibri" w:eastAsia="Times New Roman" w:hAnsi="Calibri" w:cs="Times New Roman"/>
          <w:b/>
          <w:sz w:val="24"/>
          <w:szCs w:val="24"/>
        </w:rPr>
        <w:t xml:space="preserve">mogą okazać się dodatki do aranżacji wnętrz! Pamiętaj tylko o jednym – powinny one odzwierciedlać styl obdarowywanej osoby. Jak </w:t>
      </w:r>
      <w:r w:rsidR="005938F1">
        <w:rPr>
          <w:rFonts w:ascii="Calibri" w:eastAsia="Times New Roman" w:hAnsi="Calibri" w:cs="Times New Roman"/>
          <w:b/>
          <w:sz w:val="24"/>
          <w:szCs w:val="24"/>
        </w:rPr>
        <w:t>trafić w 10</w:t>
      </w:r>
      <w:r w:rsidR="001C4465" w:rsidRPr="001C4465">
        <w:rPr>
          <w:rFonts w:ascii="Calibri" w:eastAsia="Times New Roman" w:hAnsi="Calibri" w:cs="Times New Roman"/>
          <w:b/>
          <w:sz w:val="24"/>
          <w:szCs w:val="24"/>
        </w:rPr>
        <w:t xml:space="preserve">? Sprawdź porady od eksperta salonów Agata. </w:t>
      </w:r>
      <w:r w:rsidRPr="001C446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1C4465" w:rsidRDefault="001C4465" w:rsidP="00231E5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Każdy z nas jest inny i ma swój unikalny styl.</w:t>
      </w:r>
      <w:r w:rsidR="005938F1">
        <w:rPr>
          <w:rFonts w:ascii="Calibri" w:eastAsia="Times New Roman" w:hAnsi="Calibri" w:cs="Times New Roman"/>
          <w:sz w:val="24"/>
          <w:szCs w:val="24"/>
        </w:rPr>
        <w:t xml:space="preserve"> To Ty najlepiej znasz swoją przyjaciółkę, więc wykorzystaj to obdarowując ją dodatkami do aranżacji wnętrz, dzięki którym będzie mogła wyrazić siebie. Jak wynika z badania</w:t>
      </w:r>
      <w:r>
        <w:rPr>
          <w:rFonts w:ascii="Calibri" w:eastAsia="Times New Roman" w:hAnsi="Calibri" w:cs="Times New Roman"/>
          <w:sz w:val="24"/>
          <w:szCs w:val="24"/>
        </w:rPr>
        <w:t xml:space="preserve"> „Jaka szafa, taki dom”, prawie 60% osób </w:t>
      </w:r>
      <w:r w:rsidR="005938F1">
        <w:rPr>
          <w:rFonts w:ascii="Calibri" w:eastAsia="Times New Roman" w:hAnsi="Calibri" w:cs="Times New Roman"/>
          <w:sz w:val="24"/>
          <w:szCs w:val="24"/>
        </w:rPr>
        <w:t>twierdzi,</w:t>
      </w:r>
      <w:r>
        <w:rPr>
          <w:rFonts w:ascii="Calibri" w:eastAsia="Times New Roman" w:hAnsi="Calibri" w:cs="Times New Roman"/>
          <w:sz w:val="24"/>
          <w:szCs w:val="24"/>
        </w:rPr>
        <w:t xml:space="preserve"> że mieszkanie jest odbiciem ich osobowości</w:t>
      </w:r>
      <w:r w:rsidR="005938F1">
        <w:rPr>
          <w:rFonts w:ascii="Calibri" w:eastAsia="Times New Roman" w:hAnsi="Calibri" w:cs="Times New Roman"/>
          <w:sz w:val="24"/>
          <w:szCs w:val="24"/>
        </w:rPr>
        <w:t xml:space="preserve">. Czy Twoja przyjaciółka podpisałaby się pod tym stwierdzeniem? Jeśli tak to sprawdź, jaki prezent będzie do niej pasował.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938F1" w:rsidRDefault="005938F1" w:rsidP="005938F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klasycznym duchu</w:t>
      </w:r>
    </w:p>
    <w:p w:rsidR="005938F1" w:rsidRDefault="00004676" w:rsidP="005938F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pl-PL"/>
        </w:rPr>
        <w:drawing>
          <wp:anchor distT="0" distB="0" distL="114300" distR="114300" simplePos="0" relativeHeight="251654656" behindDoc="1" locked="0" layoutInCell="1" allowOverlap="1" wp14:anchorId="7AF1F360" wp14:editId="2F12A1D6">
            <wp:simplePos x="0" y="0"/>
            <wp:positionH relativeFrom="column">
              <wp:posOffset>-4445</wp:posOffset>
            </wp:positionH>
            <wp:positionV relativeFrom="paragraph">
              <wp:posOffset>92075</wp:posOffset>
            </wp:positionV>
            <wp:extent cx="3267075" cy="1838960"/>
            <wp:effectExtent l="0" t="0" r="9525" b="8890"/>
            <wp:wrapTight wrapText="bothSides">
              <wp:wrapPolygon edited="0">
                <wp:start x="0" y="0"/>
                <wp:lineTo x="0" y="21481"/>
                <wp:lineTo x="21537" y="21481"/>
                <wp:lineTo x="2153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8F1" w:rsidRPr="005938F1">
        <w:rPr>
          <w:rFonts w:ascii="Calibri" w:hAnsi="Calibri" w:cs="Calibri"/>
          <w:i/>
        </w:rPr>
        <w:t>- Jeśli Twoja przyjaciółka lubi proste, czarne sukienki i klasyczne szpilki,</w:t>
      </w:r>
      <w:r>
        <w:rPr>
          <w:rFonts w:ascii="Calibri" w:hAnsi="Calibri" w:cs="Calibri"/>
          <w:i/>
        </w:rPr>
        <w:t xml:space="preserve"> a jej szafa przypomina tę, jaką mogłaby mieć główna bohaterka „Śniadania u </w:t>
      </w:r>
      <w:proofErr w:type="spellStart"/>
      <w:r>
        <w:rPr>
          <w:rFonts w:ascii="Calibri" w:hAnsi="Calibri" w:cs="Calibri"/>
          <w:i/>
        </w:rPr>
        <w:t>Tiffaniego</w:t>
      </w:r>
      <w:proofErr w:type="spellEnd"/>
      <w:r>
        <w:rPr>
          <w:rFonts w:ascii="Calibri" w:hAnsi="Calibri" w:cs="Calibri"/>
          <w:i/>
        </w:rPr>
        <w:t>”,</w:t>
      </w:r>
      <w:r w:rsidR="005938F1" w:rsidRPr="005938F1">
        <w:rPr>
          <w:rFonts w:ascii="Calibri" w:hAnsi="Calibri" w:cs="Calibri"/>
          <w:i/>
        </w:rPr>
        <w:t xml:space="preserve"> to z pewnością ucieszy ją zestaw w stylu klasycznym.  Prosta lampa z czarnym abażurem i smukły wazon </w:t>
      </w:r>
      <w:r w:rsidR="00CE2E10">
        <w:rPr>
          <w:rFonts w:ascii="Calibri" w:hAnsi="Calibri" w:cs="Calibri"/>
          <w:i/>
        </w:rPr>
        <w:br/>
      </w:r>
      <w:r w:rsidR="005938F1" w:rsidRPr="005938F1">
        <w:rPr>
          <w:rFonts w:ascii="Calibri" w:hAnsi="Calibri" w:cs="Calibri"/>
          <w:i/>
        </w:rPr>
        <w:t xml:space="preserve">w kolorze przygaszonego złota na stałe mogą zagościć w jej salonie </w:t>
      </w:r>
      <w:r w:rsidR="005938F1">
        <w:rPr>
          <w:rFonts w:ascii="Calibri" w:hAnsi="Calibri" w:cs="Calibri"/>
          <w:b/>
        </w:rPr>
        <w:t xml:space="preserve">– mówi Natalia Nowak, ekspert ds. aranżacji wnętrz salonów Agata. </w:t>
      </w:r>
    </w:p>
    <w:p w:rsidR="001C4465" w:rsidRPr="005938F1" w:rsidRDefault="001C4465" w:rsidP="00231E5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938F1" w:rsidRDefault="005938F1" w:rsidP="00231E5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938F1">
        <w:rPr>
          <w:rFonts w:ascii="Calibri" w:eastAsia="Times New Roman" w:hAnsi="Calibri" w:cs="Times New Roman"/>
          <w:b/>
          <w:sz w:val="24"/>
          <w:szCs w:val="24"/>
        </w:rPr>
        <w:t xml:space="preserve">Nowoczesne wariacje </w:t>
      </w:r>
    </w:p>
    <w:p w:rsidR="00004676" w:rsidRDefault="00004676" w:rsidP="00231E54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7E401366" wp14:editId="7B353712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3181350" cy="1790065"/>
            <wp:effectExtent l="0" t="0" r="0" b="635"/>
            <wp:wrapTight wrapText="bothSides">
              <wp:wrapPolygon edited="0">
                <wp:start x="0" y="0"/>
                <wp:lineTo x="0" y="21378"/>
                <wp:lineTo x="21471" y="21378"/>
                <wp:lineTo x="2147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8F1" w:rsidRDefault="00004676" w:rsidP="00231E54">
      <w:pPr>
        <w:jc w:val="both"/>
        <w:rPr>
          <w:rFonts w:ascii="Calibri" w:hAnsi="Calibri" w:cs="Calibri"/>
          <w:i/>
        </w:rPr>
      </w:pPr>
      <w:r w:rsidRPr="005938F1">
        <w:rPr>
          <w:rFonts w:ascii="Calibri" w:hAnsi="Calibri" w:cs="Calibri"/>
          <w:i/>
        </w:rPr>
        <w:t xml:space="preserve">- </w:t>
      </w:r>
      <w:r>
        <w:rPr>
          <w:rFonts w:ascii="Calibri" w:hAnsi="Calibri" w:cs="Calibri"/>
          <w:i/>
        </w:rPr>
        <w:t>Jest zawsze z nosem w czasopismach modowych, a trendy prosto z wybiegów światowych projektantów nie mają przed nią tajemnic? Jeśli to opis Twojej przyjaciółki</w:t>
      </w:r>
      <w:r w:rsidR="00CE2E1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lubiącej eksperymentować </w:t>
      </w:r>
      <w:r w:rsidR="00CE2E10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z modą, to z pewnością ucieszy ją zestaw </w:t>
      </w:r>
      <w:r>
        <w:rPr>
          <w:rFonts w:ascii="Calibri" w:hAnsi="Calibri" w:cs="Calibri"/>
          <w:i/>
        </w:rPr>
        <w:br/>
        <w:t xml:space="preserve">w stylu nowoczesnym. Szukając dodatków do wnętrz postaw na geometryczne wzory </w:t>
      </w:r>
      <w:r>
        <w:rPr>
          <w:rFonts w:ascii="Calibri" w:hAnsi="Calibri" w:cs="Calibri"/>
          <w:i/>
        </w:rPr>
        <w:br/>
        <w:t xml:space="preserve">i mocne kolory – dodaje ekspert. </w:t>
      </w:r>
    </w:p>
    <w:p w:rsidR="00004676" w:rsidRDefault="00004676" w:rsidP="00231E54">
      <w:pPr>
        <w:jc w:val="both"/>
        <w:rPr>
          <w:rFonts w:ascii="Calibri" w:hAnsi="Calibri" w:cs="Calibri"/>
          <w:i/>
        </w:rPr>
      </w:pPr>
    </w:p>
    <w:p w:rsidR="00004676" w:rsidRDefault="00004676" w:rsidP="00231E54">
      <w:pPr>
        <w:jc w:val="both"/>
        <w:rPr>
          <w:rFonts w:ascii="Calibri" w:hAnsi="Calibri" w:cs="Calibri"/>
          <w:i/>
        </w:rPr>
      </w:pPr>
    </w:p>
    <w:p w:rsidR="00004676" w:rsidRPr="00004676" w:rsidRDefault="00004676" w:rsidP="00231E54">
      <w:pPr>
        <w:jc w:val="both"/>
        <w:rPr>
          <w:rFonts w:ascii="Calibri" w:hAnsi="Calibri" w:cs="Calibri"/>
          <w:b/>
        </w:rPr>
      </w:pPr>
      <w:r w:rsidRPr="00004676">
        <w:rPr>
          <w:rFonts w:ascii="Calibri" w:hAnsi="Calibri" w:cs="Calibri"/>
          <w:b/>
        </w:rPr>
        <w:t xml:space="preserve">Kobieco i w zgodzie z naturą </w:t>
      </w:r>
    </w:p>
    <w:p w:rsidR="00004676" w:rsidRDefault="00004676" w:rsidP="00231E54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noProof/>
          <w:lang w:eastAsia="pl-PL"/>
        </w:rPr>
        <w:drawing>
          <wp:anchor distT="0" distB="0" distL="114300" distR="114300" simplePos="0" relativeHeight="251662848" behindDoc="1" locked="0" layoutInCell="1" allowOverlap="1" wp14:anchorId="5C471CCB" wp14:editId="2F288E36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342900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480" y="21323"/>
                <wp:lineTo x="2148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i/>
        </w:rPr>
        <w:t>- Jeśli Twoja przyjaciółka lubi</w:t>
      </w:r>
      <w:r w:rsidR="00CE2E10">
        <w:rPr>
          <w:rFonts w:ascii="Calibri" w:hAnsi="Calibri" w:cs="Calibri"/>
          <w:i/>
        </w:rPr>
        <w:t xml:space="preserve"> zwiewne sukienki z motywem kwiatowym</w:t>
      </w:r>
      <w:r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br/>
        <w:t xml:space="preserve">a w jej szafie królują pastelowe róże </w:t>
      </w:r>
      <w:r>
        <w:rPr>
          <w:rFonts w:ascii="Calibri" w:hAnsi="Calibri" w:cs="Calibri"/>
          <w:i/>
        </w:rPr>
        <w:br/>
        <w:t>i fiolety, to warto sprezentować jej dodatki do wnętrz w stylu prowansalskim</w:t>
      </w:r>
      <w:r w:rsidR="00260797">
        <w:rPr>
          <w:rFonts w:ascii="Calibri" w:hAnsi="Calibri" w:cs="Calibri"/>
          <w:i/>
        </w:rPr>
        <w:t xml:space="preserve"> lub rustykalnym. Lawenda, latarenki czy świeczniki dekoracyjne wykonane z drewna </w:t>
      </w:r>
      <w:r w:rsidR="00260797">
        <w:rPr>
          <w:rFonts w:ascii="Calibri" w:hAnsi="Calibri" w:cs="Calibri"/>
          <w:i/>
        </w:rPr>
        <w:br/>
        <w:t xml:space="preserve">z pewnością przypadną jej do gustu – </w:t>
      </w:r>
      <w:r w:rsidR="00260797" w:rsidRPr="00CE2E10">
        <w:rPr>
          <w:rFonts w:ascii="Calibri" w:hAnsi="Calibri" w:cs="Calibri"/>
          <w:b/>
          <w:i/>
        </w:rPr>
        <w:t>mówi Natalia Nowak.</w:t>
      </w:r>
      <w:r w:rsidR="00260797">
        <w:rPr>
          <w:rFonts w:ascii="Calibri" w:hAnsi="Calibri" w:cs="Calibri"/>
          <w:i/>
        </w:rPr>
        <w:t xml:space="preserve"> </w:t>
      </w:r>
    </w:p>
    <w:p w:rsidR="00260797" w:rsidRDefault="00260797" w:rsidP="00231E54">
      <w:pPr>
        <w:jc w:val="both"/>
        <w:rPr>
          <w:rFonts w:ascii="Calibri" w:hAnsi="Calibri" w:cs="Calibri"/>
          <w:i/>
        </w:rPr>
      </w:pPr>
    </w:p>
    <w:p w:rsidR="00260797" w:rsidRDefault="00260797" w:rsidP="00231E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Jest wiele stylów i </w:t>
      </w:r>
      <w:r w:rsidR="00CE2E10">
        <w:rPr>
          <w:rFonts w:ascii="Calibri" w:hAnsi="Calibri" w:cs="Calibri"/>
        </w:rPr>
        <w:t>sposobów</w:t>
      </w:r>
      <w:r>
        <w:rPr>
          <w:rFonts w:ascii="Calibri" w:hAnsi="Calibri" w:cs="Calibri"/>
        </w:rPr>
        <w:t xml:space="preserve"> ich łączenia. Podstawową zasadą powinno być to, aby wybierając prezent myśleć kategoriami </w:t>
      </w:r>
      <w:r w:rsidR="00CE2E10">
        <w:rPr>
          <w:rFonts w:ascii="Calibri" w:hAnsi="Calibri" w:cs="Calibri"/>
        </w:rPr>
        <w:t>obdarowywanej</w:t>
      </w:r>
      <w:r>
        <w:rPr>
          <w:rFonts w:ascii="Calibri" w:hAnsi="Calibri" w:cs="Calibri"/>
        </w:rPr>
        <w:t xml:space="preserve"> osoby, a nie przez pryzmat własnego gustu. </w:t>
      </w:r>
      <w:r w:rsidR="00CE2E10">
        <w:rPr>
          <w:rFonts w:ascii="Calibri" w:hAnsi="Calibri" w:cs="Calibri"/>
        </w:rPr>
        <w:t>Jednak dla przyjaciółek to nic trudnego, prawda?</w:t>
      </w:r>
    </w:p>
    <w:p w:rsidR="00CE2E10" w:rsidRDefault="00CE2E10" w:rsidP="00231E54">
      <w:pPr>
        <w:jc w:val="both"/>
        <w:rPr>
          <w:rFonts w:ascii="Calibri" w:hAnsi="Calibri" w:cs="Calibri"/>
        </w:rPr>
      </w:pPr>
    </w:p>
    <w:p w:rsidR="00CE2E10" w:rsidRPr="00CE2E10" w:rsidRDefault="00CE2E10" w:rsidP="00CE2E10">
      <w:pPr>
        <w:spacing w:after="240" w:line="240" w:lineRule="auto"/>
        <w:jc w:val="both"/>
        <w:rPr>
          <w:rFonts w:cstheme="minorHAnsi"/>
          <w:iCs/>
          <w:sz w:val="24"/>
          <w:szCs w:val="24"/>
        </w:rPr>
      </w:pPr>
    </w:p>
    <w:p w:rsidR="00CE2E10" w:rsidRPr="00CE2E10" w:rsidRDefault="00CE2E10" w:rsidP="00CE2E10">
      <w:pPr>
        <w:spacing w:after="0" w:line="240" w:lineRule="auto"/>
        <w:jc w:val="center"/>
        <w:rPr>
          <w:rFonts w:ascii="Calibri" w:hAnsi="Calibri" w:cs="Calibri"/>
          <w:b/>
        </w:rPr>
      </w:pPr>
      <w:r w:rsidRPr="00CE2E10">
        <w:rPr>
          <w:rFonts w:ascii="Calibri" w:hAnsi="Calibri" w:cs="Calibri"/>
          <w:b/>
        </w:rPr>
        <w:t>***</w:t>
      </w:r>
    </w:p>
    <w:p w:rsidR="00CE2E10" w:rsidRPr="00CE2E10" w:rsidRDefault="00CE2E10" w:rsidP="00CE2E10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CE2E10">
        <w:rPr>
          <w:rFonts w:ascii="Calibri" w:hAnsi="Calibri" w:cs="Calibri"/>
          <w:b/>
          <w:bCs/>
          <w:color w:val="000000"/>
          <w:sz w:val="18"/>
          <w:szCs w:val="20"/>
        </w:rPr>
        <w:t>O Agata S.A.: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 xml:space="preserve"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 i kuchni, a także szeroką gamę produktów i akcesoriów do aranżacji wnętrz. Marka zapewnia dostęp do artykułów ponad 250 krajowych i zagranicznych producentów kilkudziesięciu marek własnych oraz szerokiego grona doradców, projektantów  i ekspertów. Więcej o Agata S.A: </w:t>
      </w:r>
      <w:hyperlink r:id="rId11" w:history="1">
        <w:r w:rsidRPr="00CE2E10">
          <w:rPr>
            <w:rFonts w:ascii="Calibri" w:hAnsi="Calibri" w:cs="Calibri"/>
            <w:color w:val="0000FF"/>
            <w:sz w:val="18"/>
            <w:szCs w:val="20"/>
            <w:u w:val="single"/>
          </w:rPr>
          <w:t>www.agatameble.pl</w:t>
        </w:r>
      </w:hyperlink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  <w:r w:rsidRPr="00CE2E10">
        <w:rPr>
          <w:rFonts w:ascii="Calibri" w:hAnsi="Calibri" w:cs="Calibri"/>
          <w:b/>
          <w:bCs/>
          <w:color w:val="000000"/>
          <w:sz w:val="18"/>
          <w:szCs w:val="20"/>
        </w:rPr>
        <w:t>Kontakt dla mediów: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CE2E10">
        <w:rPr>
          <w:rFonts w:ascii="Calibri" w:hAnsi="Calibri" w:cs="Calibri"/>
          <w:b/>
          <w:color w:val="000000"/>
          <w:sz w:val="18"/>
          <w:szCs w:val="20"/>
        </w:rPr>
        <w:t>Anna Wilczak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Specjalista ds. marketingu Agata S.A.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40-203 Katowice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Tel. +48 32 73 50 704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Tel. kom. +48 695 652 957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CE2E10">
        <w:rPr>
          <w:rFonts w:ascii="Calibri" w:hAnsi="Calibri" w:cs="Calibri"/>
          <w:color w:val="000000"/>
          <w:sz w:val="18"/>
          <w:szCs w:val="20"/>
        </w:rPr>
        <w:t>anna.wilczak@agatameble.pl </w:t>
      </w:r>
    </w:p>
    <w:p w:rsidR="00CE2E10" w:rsidRPr="00CE2E10" w:rsidRDefault="00CE2E10" w:rsidP="00CE2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:rsidR="00CE2E10" w:rsidRPr="00CE2E10" w:rsidRDefault="00CE2E10" w:rsidP="00CE2E10">
      <w:pPr>
        <w:autoSpaceDN w:val="0"/>
        <w:spacing w:after="0" w:line="240" w:lineRule="auto"/>
        <w:rPr>
          <w:rFonts w:ascii="Calibri" w:hAnsi="Calibri" w:cs="Calibri"/>
          <w:sz w:val="18"/>
          <w:szCs w:val="20"/>
        </w:rPr>
      </w:pPr>
      <w:r w:rsidRPr="00CE2E10">
        <w:rPr>
          <w:rFonts w:ascii="Calibri" w:hAnsi="Calibri" w:cs="Calibri"/>
          <w:b/>
          <w:sz w:val="18"/>
          <w:szCs w:val="20"/>
        </w:rPr>
        <w:t>Joanna Bieniewicz</w:t>
      </w:r>
      <w:r w:rsidRPr="00CE2E10">
        <w:rPr>
          <w:rFonts w:ascii="Calibri" w:hAnsi="Calibri" w:cs="Calibri"/>
          <w:sz w:val="18"/>
          <w:szCs w:val="20"/>
        </w:rPr>
        <w:br/>
        <w:t>24/7Communication Sp. z o.o.</w:t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tab/>
      </w:r>
      <w:r w:rsidRPr="00CE2E10">
        <w:rPr>
          <w:rFonts w:ascii="Calibri" w:hAnsi="Calibri" w:cs="Calibri"/>
          <w:sz w:val="18"/>
          <w:szCs w:val="20"/>
        </w:rPr>
        <w:br/>
        <w:t xml:space="preserve">ul. </w:t>
      </w:r>
      <w:proofErr w:type="spellStart"/>
      <w:r w:rsidRPr="00CE2E10">
        <w:rPr>
          <w:rFonts w:ascii="Calibri" w:hAnsi="Calibri" w:cs="Calibri"/>
          <w:sz w:val="18"/>
          <w:szCs w:val="20"/>
        </w:rPr>
        <w:t>Świętojerska</w:t>
      </w:r>
      <w:proofErr w:type="spellEnd"/>
      <w:r w:rsidRPr="00CE2E10">
        <w:rPr>
          <w:rFonts w:ascii="Calibri" w:hAnsi="Calibri" w:cs="Calibri"/>
          <w:sz w:val="18"/>
          <w:szCs w:val="20"/>
        </w:rPr>
        <w:t xml:space="preserve"> 5/7</w:t>
      </w:r>
      <w:r w:rsidRPr="00CE2E10">
        <w:rPr>
          <w:rFonts w:ascii="Calibri" w:hAnsi="Calibri" w:cs="Calibri"/>
          <w:sz w:val="18"/>
          <w:szCs w:val="20"/>
        </w:rPr>
        <w:br/>
        <w:t>00-236 Warszawa</w:t>
      </w:r>
      <w:r w:rsidRPr="00CE2E10">
        <w:rPr>
          <w:rFonts w:ascii="Calibri" w:hAnsi="Calibri" w:cs="Calibri"/>
          <w:sz w:val="18"/>
          <w:szCs w:val="20"/>
        </w:rPr>
        <w:br/>
        <w:t>tel. kom: +48 501 041 408</w:t>
      </w:r>
      <w:r w:rsidRPr="00CE2E10">
        <w:rPr>
          <w:rFonts w:ascii="Calibri" w:hAnsi="Calibri" w:cs="Calibri"/>
          <w:sz w:val="18"/>
          <w:szCs w:val="20"/>
        </w:rPr>
        <w:br/>
      </w:r>
      <w:hyperlink r:id="rId12" w:history="1">
        <w:r w:rsidRPr="00CE2E10">
          <w:rPr>
            <w:rFonts w:ascii="Calibri" w:hAnsi="Calibri" w:cs="Calibri"/>
            <w:sz w:val="18"/>
            <w:szCs w:val="20"/>
          </w:rPr>
          <w:t>joanna.bieniewicz@247.com.pl</w:t>
        </w:r>
      </w:hyperlink>
    </w:p>
    <w:p w:rsidR="00CE2E10" w:rsidRDefault="00CE2E10" w:rsidP="00231E54">
      <w:pPr>
        <w:jc w:val="both"/>
        <w:rPr>
          <w:rFonts w:ascii="Calibri" w:hAnsi="Calibri" w:cs="Calibri"/>
        </w:rPr>
      </w:pPr>
    </w:p>
    <w:p w:rsidR="00CE2E10" w:rsidRPr="00260797" w:rsidRDefault="00CE2E10" w:rsidP="00231E54">
      <w:pPr>
        <w:jc w:val="both"/>
        <w:rPr>
          <w:rFonts w:ascii="Calibri" w:hAnsi="Calibri" w:cs="Calibri"/>
        </w:rPr>
      </w:pPr>
    </w:p>
    <w:sectPr w:rsidR="00CE2E10" w:rsidRPr="00260797" w:rsidSect="001E5C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0A" w:rsidRDefault="00D54F0A" w:rsidP="00BA10FD">
      <w:pPr>
        <w:spacing w:after="0" w:line="240" w:lineRule="auto"/>
      </w:pPr>
      <w:r>
        <w:separator/>
      </w:r>
    </w:p>
  </w:endnote>
  <w:endnote w:type="continuationSeparator" w:id="0">
    <w:p w:rsidR="00D54F0A" w:rsidRDefault="00D54F0A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0A" w:rsidRDefault="00D54F0A" w:rsidP="00BA10FD">
      <w:pPr>
        <w:spacing w:after="0" w:line="240" w:lineRule="auto"/>
      </w:pPr>
      <w:r>
        <w:separator/>
      </w:r>
    </w:p>
  </w:footnote>
  <w:footnote w:type="continuationSeparator" w:id="0">
    <w:p w:rsidR="00D54F0A" w:rsidRDefault="00D54F0A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D" w:rsidRDefault="00E9737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8561BE" wp14:editId="6A03AB0F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4F0A"/>
    <w:rsid w:val="00004676"/>
    <w:rsid w:val="00043B02"/>
    <w:rsid w:val="00050C32"/>
    <w:rsid w:val="000B0FD9"/>
    <w:rsid w:val="00110902"/>
    <w:rsid w:val="001722BA"/>
    <w:rsid w:val="00185E51"/>
    <w:rsid w:val="001A4335"/>
    <w:rsid w:val="001B56E9"/>
    <w:rsid w:val="001C4465"/>
    <w:rsid w:val="001E5C68"/>
    <w:rsid w:val="00205CC1"/>
    <w:rsid w:val="00220FF0"/>
    <w:rsid w:val="00231E54"/>
    <w:rsid w:val="002519A2"/>
    <w:rsid w:val="00260797"/>
    <w:rsid w:val="003060A6"/>
    <w:rsid w:val="003632BC"/>
    <w:rsid w:val="003649FE"/>
    <w:rsid w:val="003757D3"/>
    <w:rsid w:val="00375955"/>
    <w:rsid w:val="00394922"/>
    <w:rsid w:val="003F7CE3"/>
    <w:rsid w:val="004200DA"/>
    <w:rsid w:val="004765E9"/>
    <w:rsid w:val="00507E7F"/>
    <w:rsid w:val="0051141D"/>
    <w:rsid w:val="00543DA8"/>
    <w:rsid w:val="00544D80"/>
    <w:rsid w:val="005603C4"/>
    <w:rsid w:val="00567A8A"/>
    <w:rsid w:val="005938F1"/>
    <w:rsid w:val="005B5C36"/>
    <w:rsid w:val="005D6151"/>
    <w:rsid w:val="005E6E6C"/>
    <w:rsid w:val="005F3EDA"/>
    <w:rsid w:val="006407FF"/>
    <w:rsid w:val="0065363B"/>
    <w:rsid w:val="006C0AE7"/>
    <w:rsid w:val="006C4301"/>
    <w:rsid w:val="006E7552"/>
    <w:rsid w:val="006F3B74"/>
    <w:rsid w:val="006F5790"/>
    <w:rsid w:val="00715C16"/>
    <w:rsid w:val="00741CC3"/>
    <w:rsid w:val="007F2B10"/>
    <w:rsid w:val="00802809"/>
    <w:rsid w:val="00830458"/>
    <w:rsid w:val="00837028"/>
    <w:rsid w:val="008D40BD"/>
    <w:rsid w:val="008E6ED2"/>
    <w:rsid w:val="008F7766"/>
    <w:rsid w:val="009010FB"/>
    <w:rsid w:val="00917C94"/>
    <w:rsid w:val="00930613"/>
    <w:rsid w:val="00960BC3"/>
    <w:rsid w:val="00974031"/>
    <w:rsid w:val="009B3278"/>
    <w:rsid w:val="009D4551"/>
    <w:rsid w:val="009F647D"/>
    <w:rsid w:val="00A17BC8"/>
    <w:rsid w:val="00A30E42"/>
    <w:rsid w:val="00A6311B"/>
    <w:rsid w:val="00A65A4B"/>
    <w:rsid w:val="00AC59C2"/>
    <w:rsid w:val="00B26AA6"/>
    <w:rsid w:val="00B35E1D"/>
    <w:rsid w:val="00B93F23"/>
    <w:rsid w:val="00BA09BD"/>
    <w:rsid w:val="00BA10FD"/>
    <w:rsid w:val="00BE12C7"/>
    <w:rsid w:val="00C12A61"/>
    <w:rsid w:val="00C211AC"/>
    <w:rsid w:val="00C24B7F"/>
    <w:rsid w:val="00C33618"/>
    <w:rsid w:val="00C43483"/>
    <w:rsid w:val="00C67AE0"/>
    <w:rsid w:val="00CB25AF"/>
    <w:rsid w:val="00CE2E10"/>
    <w:rsid w:val="00CF0EF8"/>
    <w:rsid w:val="00D30103"/>
    <w:rsid w:val="00D3529C"/>
    <w:rsid w:val="00D54F0A"/>
    <w:rsid w:val="00D87065"/>
    <w:rsid w:val="00D96458"/>
    <w:rsid w:val="00DD32C4"/>
    <w:rsid w:val="00DE7539"/>
    <w:rsid w:val="00E17ADB"/>
    <w:rsid w:val="00E27099"/>
    <w:rsid w:val="00E97373"/>
    <w:rsid w:val="00EF337D"/>
    <w:rsid w:val="00F574EF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2C0FC"/>
  <w15:docId w15:val="{CA4F12D3-DAE1-4508-A0E5-23F31B68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bieniewicz@247.co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atameb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77EC-EA0C-4ACF-9050-DCD36E16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61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Mikołajczak</dc:creator>
  <cp:lastModifiedBy> </cp:lastModifiedBy>
  <cp:revision>2</cp:revision>
  <cp:lastPrinted>2016-02-22T13:07:00Z</cp:lastPrinted>
  <dcterms:created xsi:type="dcterms:W3CDTF">2018-04-09T09:13:00Z</dcterms:created>
  <dcterms:modified xsi:type="dcterms:W3CDTF">2018-04-10T11:24:00Z</dcterms:modified>
</cp:coreProperties>
</file>